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8673" w14:textId="77777777" w:rsidR="00886B91" w:rsidRPr="00A85C47" w:rsidRDefault="00886B91" w:rsidP="00886B91">
      <w:pPr>
        <w:tabs>
          <w:tab w:val="left" w:pos="6596"/>
        </w:tabs>
        <w:spacing w:before="120" w:after="120" w:line="240" w:lineRule="auto"/>
        <w:jc w:val="center"/>
        <w:rPr>
          <w:rFonts w:ascii="Arial" w:hAnsi="Arial" w:cs="Arial"/>
        </w:rPr>
      </w:pPr>
      <w:r w:rsidRPr="00A85C47">
        <w:rPr>
          <w:rFonts w:ascii="Arial" w:hAnsi="Arial" w:cs="Arial"/>
          <w:b/>
        </w:rPr>
        <w:t xml:space="preserve">PROYECTO DENOMINADO </w:t>
      </w:r>
      <w:r w:rsidRPr="00A85C47">
        <w:rPr>
          <w:rFonts w:ascii="Arial" w:hAnsi="Arial" w:cs="Arial"/>
          <w:b/>
          <w:bCs/>
        </w:rPr>
        <w:t>“CREACION DEL LABORATORIO DE AGUAS RESIDUALES Y EFLUENTES INDUSTRIALES EPS SEDAPAR, SECTOR CHILPINA, DISTRITO DE SOCABAYA, PROVINCIA DE AREQUIPA, DEPARTAMENTO Y REGIÓN DE AREQUIPA”</w:t>
      </w:r>
    </w:p>
    <w:p w14:paraId="0DDDB469" w14:textId="77777777" w:rsidR="00886B91" w:rsidRPr="001E31CC" w:rsidRDefault="00886B91" w:rsidP="00886B91">
      <w:pPr>
        <w:spacing w:line="240" w:lineRule="auto"/>
        <w:jc w:val="center"/>
        <w:rPr>
          <w:rFonts w:ascii="Arial" w:hAnsi="Arial" w:cs="Arial"/>
          <w:b/>
        </w:rPr>
      </w:pPr>
      <w:r w:rsidRPr="006E6249">
        <w:rPr>
          <w:rFonts w:ascii="Arial" w:hAnsi="Arial" w:cs="Arial"/>
          <w:b/>
          <w:highlight w:val="lightGray"/>
        </w:rPr>
        <w:t>FICHA PMO AQP-62-20 CODIGO INVIERTE 2325707</w:t>
      </w:r>
    </w:p>
    <w:p w14:paraId="19612681" w14:textId="68F02EF0" w:rsidR="00886B91" w:rsidRPr="006F4183" w:rsidRDefault="00886B91" w:rsidP="006F4183">
      <w:pPr>
        <w:jc w:val="center"/>
        <w:rPr>
          <w:b/>
          <w:bCs/>
          <w:highlight w:val="lightGray"/>
        </w:rPr>
      </w:pPr>
      <w:r w:rsidRPr="007A4489">
        <w:rPr>
          <w:b/>
          <w:bCs/>
          <w:highlight w:val="lightGray"/>
          <w:lang w:val="es-ES"/>
        </w:rPr>
        <w:t xml:space="preserve">ESPECIFICACIONES TÉCNICAS DEL </w:t>
      </w:r>
      <w:r w:rsidRPr="007A4489">
        <w:rPr>
          <w:b/>
          <w:bCs/>
          <w:highlight w:val="lightGray"/>
        </w:rPr>
        <w:t>BIEN “</w:t>
      </w:r>
      <w:r w:rsidRPr="007A4489">
        <w:rPr>
          <w:rFonts w:ascii="Arial" w:hAnsi="Arial" w:cs="Arial"/>
          <w:b/>
          <w:bCs/>
          <w:highlight w:val="lightGray"/>
        </w:rPr>
        <w:t>AUTOCLAVE VERTICAL</w:t>
      </w:r>
      <w:r w:rsidRPr="007A4489">
        <w:rPr>
          <w:b/>
          <w:bCs/>
          <w:highlight w:val="lightGray"/>
        </w:rPr>
        <w:t>”</w:t>
      </w:r>
    </w:p>
    <w:p w14:paraId="3BBF658C" w14:textId="77777777" w:rsidR="00886B91" w:rsidRDefault="00886B91" w:rsidP="00854B00">
      <w:pPr>
        <w:rPr>
          <w:rFonts w:ascii="Arial" w:hAnsi="Arial" w:cs="Arial"/>
          <w:b/>
          <w:bCs/>
          <w:sz w:val="22"/>
          <w:szCs w:val="22"/>
          <w:highlight w:val="lightGray"/>
        </w:rPr>
      </w:pPr>
    </w:p>
    <w:p w14:paraId="17277639" w14:textId="3F0EF450"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1.DENOMINACION DE LA CONTRATACION</w:t>
      </w:r>
    </w:p>
    <w:p w14:paraId="7DBC4436" w14:textId="3A654AA8" w:rsidR="00C81FC9" w:rsidRPr="004E765F" w:rsidRDefault="00C81FC9" w:rsidP="00C81FC9">
      <w:pPr>
        <w:autoSpaceDE w:val="0"/>
        <w:autoSpaceDN w:val="0"/>
        <w:adjustRightInd w:val="0"/>
        <w:spacing w:after="0" w:line="240" w:lineRule="auto"/>
        <w:ind w:left="284"/>
        <w:jc w:val="both"/>
        <w:rPr>
          <w:rFonts w:ascii="Arial" w:hAnsi="Arial" w:cs="Arial"/>
          <w:sz w:val="22"/>
          <w:szCs w:val="22"/>
        </w:rPr>
      </w:pPr>
      <w:r w:rsidRPr="004E765F">
        <w:rPr>
          <w:rFonts w:ascii="Arial" w:hAnsi="Arial" w:cs="Arial"/>
          <w:sz w:val="22"/>
          <w:szCs w:val="22"/>
        </w:rPr>
        <w:t xml:space="preserve">Adquisición de una </w:t>
      </w:r>
      <w:r w:rsidR="008A63D0">
        <w:rPr>
          <w:rFonts w:ascii="Arial" w:hAnsi="Arial" w:cs="Arial"/>
          <w:sz w:val="22"/>
          <w:szCs w:val="22"/>
        </w:rPr>
        <w:t xml:space="preserve">AUTOCLAVE VERTICAL </w:t>
      </w:r>
      <w:r w:rsidR="00F075C9" w:rsidRPr="004E765F">
        <w:rPr>
          <w:rFonts w:ascii="Arial" w:hAnsi="Arial" w:cs="Arial"/>
          <w:sz w:val="22"/>
          <w:szCs w:val="22"/>
        </w:rPr>
        <w:t xml:space="preserve">para Laboratorio </w:t>
      </w:r>
      <w:r w:rsidRPr="004E765F">
        <w:rPr>
          <w:rFonts w:ascii="Arial" w:hAnsi="Arial" w:cs="Arial"/>
          <w:sz w:val="22"/>
          <w:szCs w:val="22"/>
        </w:rPr>
        <w:t xml:space="preserve">para el proyecto: </w:t>
      </w:r>
      <w:r w:rsidRPr="004E765F">
        <w:rPr>
          <w:rFonts w:ascii="Arial" w:hAnsi="Arial" w:cs="Arial"/>
          <w:b/>
          <w:bCs/>
          <w:sz w:val="22"/>
          <w:szCs w:val="22"/>
        </w:rPr>
        <w:t>“</w:t>
      </w:r>
      <w:r w:rsidR="00493111" w:rsidRPr="004E765F">
        <w:rPr>
          <w:rFonts w:ascii="Arial" w:hAnsi="Arial" w:cs="Arial"/>
          <w:sz w:val="22"/>
          <w:szCs w:val="22"/>
        </w:rPr>
        <w:t>Creación</w:t>
      </w:r>
      <w:r w:rsidRPr="004E765F">
        <w:rPr>
          <w:rFonts w:ascii="Arial" w:hAnsi="Arial" w:cs="Arial"/>
          <w:sz w:val="22"/>
          <w:szCs w:val="22"/>
        </w:rPr>
        <w:t xml:space="preserve"> del Laboratorio de Aguas Residuales y efluentes industriales EPS SEDAPAR S.A., Sector Chilpina, distrito de Socabaya, provincia de Arequipa, departamento y región de Arequipa”</w:t>
      </w:r>
    </w:p>
    <w:p w14:paraId="43F5371D" w14:textId="3A91BB56" w:rsidR="0084517A" w:rsidRPr="004E765F" w:rsidRDefault="0084517A" w:rsidP="00240694">
      <w:pPr>
        <w:ind w:left="284"/>
        <w:rPr>
          <w:rFonts w:ascii="Arial" w:hAnsi="Arial" w:cs="Arial"/>
          <w:sz w:val="22"/>
          <w:szCs w:val="22"/>
        </w:rPr>
      </w:pPr>
    </w:p>
    <w:p w14:paraId="76D63DAD" w14:textId="242E50A1"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FINALIDAD PÚBLICA</w:t>
      </w:r>
    </w:p>
    <w:p w14:paraId="0A7E6924" w14:textId="77777777" w:rsidR="00C81FC9" w:rsidRPr="004E765F" w:rsidRDefault="00C81FC9" w:rsidP="00C81FC9">
      <w:pPr>
        <w:spacing w:after="0" w:line="240" w:lineRule="auto"/>
        <w:ind w:left="284"/>
        <w:jc w:val="both"/>
        <w:rPr>
          <w:rFonts w:ascii="Arial" w:hAnsi="Arial" w:cs="Arial"/>
          <w:bCs/>
          <w:sz w:val="22"/>
          <w:szCs w:val="22"/>
        </w:rPr>
      </w:pPr>
      <w:r w:rsidRPr="004E765F">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4E765F">
        <w:rPr>
          <w:rFonts w:ascii="Arial" w:hAnsi="Arial" w:cs="Arial"/>
          <w:b/>
          <w:bCs/>
          <w:sz w:val="22"/>
          <w:szCs w:val="22"/>
        </w:rPr>
        <w:t xml:space="preserve">D.S. 003-2010 MINAM </w:t>
      </w:r>
      <w:r w:rsidRPr="004E765F">
        <w:rPr>
          <w:rFonts w:ascii="Arial" w:hAnsi="Arial" w:cs="Arial"/>
          <w:bCs/>
          <w:sz w:val="22"/>
          <w:szCs w:val="22"/>
        </w:rPr>
        <w:t xml:space="preserve">y de la </w:t>
      </w:r>
      <w:r w:rsidRPr="004E765F">
        <w:rPr>
          <w:rFonts w:ascii="Arial" w:hAnsi="Arial" w:cs="Arial"/>
          <w:b/>
          <w:bCs/>
          <w:sz w:val="22"/>
          <w:szCs w:val="22"/>
        </w:rPr>
        <w:t>R.M. 273-2013 VIVIENDA,</w:t>
      </w:r>
      <w:r w:rsidRPr="004E765F">
        <w:rPr>
          <w:rFonts w:ascii="Arial" w:hAnsi="Arial" w:cs="Arial"/>
          <w:bCs/>
          <w:sz w:val="22"/>
          <w:szCs w:val="22"/>
        </w:rPr>
        <w:t xml:space="preserve"> teniendo además otras normas, las cuales están vinculadas a estas acciones, como las siguientes:</w:t>
      </w:r>
    </w:p>
    <w:p w14:paraId="2E942F52" w14:textId="77777777" w:rsidR="00C81FC9" w:rsidRPr="004E765F" w:rsidRDefault="00C81FC9" w:rsidP="00C81FC9">
      <w:pPr>
        <w:spacing w:after="0" w:line="240" w:lineRule="auto"/>
        <w:ind w:left="284"/>
        <w:jc w:val="both"/>
        <w:rPr>
          <w:rFonts w:ascii="Arial" w:hAnsi="Arial" w:cs="Arial"/>
          <w:bCs/>
          <w:sz w:val="22"/>
          <w:szCs w:val="22"/>
        </w:rPr>
      </w:pPr>
    </w:p>
    <w:p w14:paraId="05E81AD5" w14:textId="3672311C" w:rsidR="00C81FC9" w:rsidRPr="004E765F" w:rsidRDefault="00C81FC9" w:rsidP="00C81FC9">
      <w:pPr>
        <w:pStyle w:val="Default"/>
        <w:spacing w:after="30"/>
        <w:ind w:left="284"/>
        <w:rPr>
          <w:rFonts w:ascii="Arial" w:hAnsi="Arial" w:cs="Arial"/>
          <w:color w:val="auto"/>
          <w:sz w:val="22"/>
          <w:szCs w:val="22"/>
        </w:rPr>
      </w:pPr>
      <w:r w:rsidRPr="004E765F">
        <w:rPr>
          <w:rFonts w:ascii="Arial" w:hAnsi="Arial" w:cs="Arial"/>
          <w:b/>
          <w:bCs/>
          <w:color w:val="auto"/>
          <w:sz w:val="22"/>
          <w:szCs w:val="22"/>
        </w:rPr>
        <w:t xml:space="preserve">-Ley N°29338 </w:t>
      </w:r>
      <w:r w:rsidR="007B0B58">
        <w:rPr>
          <w:rFonts w:ascii="Arial" w:hAnsi="Arial" w:cs="Arial"/>
          <w:bCs/>
          <w:color w:val="auto"/>
          <w:sz w:val="22"/>
          <w:szCs w:val="22"/>
        </w:rPr>
        <w:t>L</w:t>
      </w:r>
      <w:r w:rsidRPr="004E765F">
        <w:rPr>
          <w:rFonts w:ascii="Arial" w:hAnsi="Arial" w:cs="Arial"/>
          <w:bCs/>
          <w:color w:val="auto"/>
          <w:sz w:val="22"/>
          <w:szCs w:val="22"/>
        </w:rPr>
        <w:t>ey de Recursos Hídricos,</w:t>
      </w:r>
    </w:p>
    <w:p w14:paraId="345A2024"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N° 28611, </w:t>
      </w:r>
      <w:r w:rsidRPr="004E765F">
        <w:rPr>
          <w:rFonts w:ascii="Arial" w:hAnsi="Arial" w:cs="Arial"/>
          <w:color w:val="auto"/>
          <w:sz w:val="22"/>
          <w:szCs w:val="22"/>
        </w:rPr>
        <w:t xml:space="preserve">Ley General del Ambiente. </w:t>
      </w:r>
    </w:p>
    <w:p w14:paraId="008FD8DA"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N° 28245, </w:t>
      </w:r>
      <w:r w:rsidRPr="004E765F">
        <w:rPr>
          <w:rFonts w:ascii="Arial" w:hAnsi="Arial" w:cs="Arial"/>
          <w:color w:val="auto"/>
          <w:sz w:val="22"/>
          <w:szCs w:val="22"/>
        </w:rPr>
        <w:t xml:space="preserve">Ley Marco del Sistema Nacional de Gestión Ambiental. </w:t>
      </w:r>
    </w:p>
    <w:p w14:paraId="5315BE77" w14:textId="297ED985" w:rsidR="0084517A" w:rsidRPr="004E765F" w:rsidRDefault="00C81FC9" w:rsidP="00C81FC9">
      <w:pPr>
        <w:ind w:left="284"/>
        <w:jc w:val="both"/>
        <w:rPr>
          <w:rFonts w:ascii="Arial" w:hAnsi="Arial" w:cs="Arial"/>
          <w:sz w:val="22"/>
          <w:szCs w:val="22"/>
        </w:rPr>
      </w:pPr>
      <w:r w:rsidRPr="004E765F">
        <w:rPr>
          <w:rFonts w:ascii="Arial" w:hAnsi="Arial" w:cs="Arial"/>
          <w:b/>
          <w:bCs/>
          <w:sz w:val="22"/>
          <w:szCs w:val="22"/>
        </w:rPr>
        <w:t xml:space="preserve">-Ley N° 29325, </w:t>
      </w:r>
      <w:r w:rsidRPr="004E765F">
        <w:rPr>
          <w:rFonts w:ascii="Arial" w:hAnsi="Arial" w:cs="Arial"/>
          <w:sz w:val="22"/>
          <w:szCs w:val="22"/>
        </w:rPr>
        <w:t>Ley del Sistema Nacional de Evaluación y Fiscalización Ambiental</w:t>
      </w:r>
    </w:p>
    <w:p w14:paraId="3CDED431" w14:textId="67D0DF5C"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3. OBJETIVO DE LA CONTRATACIÓN</w:t>
      </w:r>
    </w:p>
    <w:p w14:paraId="79670FE7" w14:textId="13575283" w:rsidR="00C81FC9" w:rsidRPr="007B0B58" w:rsidRDefault="007B0B58" w:rsidP="007B0B58">
      <w:pPr>
        <w:tabs>
          <w:tab w:val="left" w:pos="426"/>
        </w:tabs>
        <w:spacing w:before="240" w:after="240" w:line="240" w:lineRule="auto"/>
        <w:ind w:left="284"/>
        <w:jc w:val="both"/>
        <w:rPr>
          <w:rFonts w:ascii="Arial" w:hAnsi="Arial" w:cs="Arial"/>
          <w:sz w:val="22"/>
          <w:szCs w:val="22"/>
        </w:rPr>
      </w:pPr>
      <w:r>
        <w:rPr>
          <w:rFonts w:ascii="Arial" w:hAnsi="Arial" w:cs="Arial"/>
          <w:sz w:val="22"/>
          <w:szCs w:val="22"/>
        </w:rPr>
        <w:t>Adquirir</w:t>
      </w:r>
      <w:r w:rsidR="006F4183">
        <w:rPr>
          <w:rFonts w:ascii="Arial" w:hAnsi="Arial" w:cs="Arial"/>
          <w:sz w:val="22"/>
          <w:szCs w:val="22"/>
        </w:rPr>
        <w:t xml:space="preserve"> una AUTOCLAVE VERTICAL</w:t>
      </w:r>
      <w:r>
        <w:rPr>
          <w:rFonts w:ascii="Arial" w:hAnsi="Arial" w:cs="Arial"/>
          <w:sz w:val="22"/>
          <w:szCs w:val="22"/>
        </w:rPr>
        <w:t xml:space="preserve"> para laboratorio</w:t>
      </w:r>
      <w:r w:rsidR="006F4183">
        <w:rPr>
          <w:rFonts w:ascii="Arial" w:hAnsi="Arial" w:cs="Arial"/>
          <w:sz w:val="22"/>
          <w:szCs w:val="22"/>
        </w:rPr>
        <w:t xml:space="preserve"> de microbiología de AR</w:t>
      </w:r>
      <w:r>
        <w:rPr>
          <w:rFonts w:ascii="Arial" w:hAnsi="Arial" w:cs="Arial"/>
          <w:sz w:val="22"/>
          <w:szCs w:val="22"/>
        </w:rPr>
        <w:t xml:space="preserve"> con el cual se pueda lograr o</w:t>
      </w:r>
      <w:r w:rsidR="00C81FC9" w:rsidRPr="007B0B58">
        <w:rPr>
          <w:rFonts w:ascii="Arial" w:hAnsi="Arial" w:cs="Arial"/>
          <w:sz w:val="22"/>
          <w:szCs w:val="22"/>
        </w:rPr>
        <w:t>ptimizar el control de las AGUAS RESIDUALES y con ello contribuir a una mejor gestión ambiental</w:t>
      </w:r>
      <w:r w:rsidR="004E765F" w:rsidRPr="007B0B58">
        <w:rPr>
          <w:rFonts w:ascii="Arial" w:hAnsi="Arial" w:cs="Arial"/>
          <w:sz w:val="22"/>
          <w:szCs w:val="22"/>
        </w:rPr>
        <w:t xml:space="preserve"> de SEDAPAR S.A.</w:t>
      </w:r>
    </w:p>
    <w:p w14:paraId="66EF6C24" w14:textId="334AD8D7"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4. ACTIVIDAD DEL POI</w:t>
      </w:r>
    </w:p>
    <w:p w14:paraId="0A148CAE" w14:textId="4AEC4497" w:rsidR="00854B00" w:rsidRPr="004E765F" w:rsidRDefault="00854B00" w:rsidP="00240694">
      <w:pPr>
        <w:ind w:left="284"/>
        <w:rPr>
          <w:rFonts w:ascii="Arial" w:hAnsi="Arial" w:cs="Arial"/>
          <w:sz w:val="22"/>
          <w:szCs w:val="22"/>
        </w:rPr>
      </w:pPr>
      <w:r w:rsidRPr="004E765F">
        <w:rPr>
          <w:rFonts w:ascii="Arial" w:hAnsi="Arial" w:cs="Arial"/>
          <w:sz w:val="22"/>
          <w:szCs w:val="22"/>
        </w:rPr>
        <w:t>AOI500129000</w:t>
      </w:r>
      <w:r w:rsidR="00B47196" w:rsidRPr="004E765F">
        <w:rPr>
          <w:rFonts w:ascii="Arial" w:hAnsi="Arial" w:cs="Arial"/>
          <w:sz w:val="22"/>
          <w:szCs w:val="22"/>
        </w:rPr>
        <w:t>3</w:t>
      </w:r>
      <w:r w:rsidR="00240694" w:rsidRPr="004E765F">
        <w:rPr>
          <w:rFonts w:ascii="Arial" w:hAnsi="Arial" w:cs="Arial"/>
          <w:sz w:val="22"/>
          <w:szCs w:val="22"/>
        </w:rPr>
        <w:t>4</w:t>
      </w:r>
      <w:r w:rsidRPr="004E765F">
        <w:rPr>
          <w:rFonts w:ascii="Arial" w:hAnsi="Arial" w:cs="Arial"/>
          <w:sz w:val="22"/>
          <w:szCs w:val="22"/>
        </w:rPr>
        <w:t xml:space="preserve"> Gestión </w:t>
      </w:r>
      <w:r w:rsidR="00B47196" w:rsidRPr="004E765F">
        <w:rPr>
          <w:rFonts w:ascii="Arial" w:hAnsi="Arial" w:cs="Arial"/>
          <w:sz w:val="22"/>
          <w:szCs w:val="22"/>
        </w:rPr>
        <w:t>calidad</w:t>
      </w:r>
      <w:r w:rsidRPr="004E765F">
        <w:rPr>
          <w:rFonts w:ascii="Arial" w:hAnsi="Arial" w:cs="Arial"/>
          <w:sz w:val="22"/>
          <w:szCs w:val="22"/>
        </w:rPr>
        <w:t xml:space="preserve"> </w:t>
      </w:r>
      <w:r w:rsidR="00240694" w:rsidRPr="004E765F">
        <w:rPr>
          <w:rFonts w:ascii="Arial" w:hAnsi="Arial" w:cs="Arial"/>
          <w:sz w:val="22"/>
          <w:szCs w:val="22"/>
        </w:rPr>
        <w:t>tratamiento</w:t>
      </w:r>
    </w:p>
    <w:p w14:paraId="51659C64" w14:textId="485A0B0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5.</w:t>
      </w:r>
      <w:r w:rsidR="00240694"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CÓDIGO CÁTALOGO ÚNICO DE BIENES</w:t>
      </w:r>
      <w:r w:rsidR="00AF199B"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(CUBSO)</w:t>
      </w:r>
    </w:p>
    <w:p w14:paraId="74407ACE" w14:textId="77777777" w:rsidR="006F4183" w:rsidRPr="007A4489" w:rsidRDefault="006F4183" w:rsidP="006F4183">
      <w:pPr>
        <w:ind w:left="284"/>
      </w:pPr>
      <w:r w:rsidRPr="007A4489">
        <w:t>4228150800349457</w:t>
      </w:r>
    </w:p>
    <w:p w14:paraId="69F27A3E" w14:textId="32D6F5A9" w:rsidR="00854B00" w:rsidRPr="004E765F" w:rsidRDefault="00854B00" w:rsidP="00854B00">
      <w:pPr>
        <w:rPr>
          <w:rFonts w:ascii="Arial" w:hAnsi="Arial" w:cs="Arial"/>
          <w:b/>
          <w:bCs/>
          <w:sz w:val="22"/>
          <w:szCs w:val="22"/>
        </w:rPr>
      </w:pPr>
      <w:r w:rsidRPr="004E765F">
        <w:rPr>
          <w:rFonts w:ascii="Arial" w:hAnsi="Arial" w:cs="Arial"/>
          <w:b/>
          <w:bCs/>
          <w:sz w:val="22"/>
          <w:szCs w:val="22"/>
        </w:rPr>
        <w:t>6</w:t>
      </w:r>
      <w:r w:rsidRPr="004E765F">
        <w:rPr>
          <w:rFonts w:ascii="Arial" w:hAnsi="Arial" w:cs="Arial"/>
          <w:b/>
          <w:bCs/>
          <w:sz w:val="22"/>
          <w:szCs w:val="22"/>
          <w:highlight w:val="lightGray"/>
        </w:rPr>
        <w:t>. ESPECIFICACIONES TÉCNICAS</w:t>
      </w:r>
      <w:r w:rsidRPr="004E765F">
        <w:rPr>
          <w:rFonts w:ascii="Arial" w:hAnsi="Arial" w:cs="Arial"/>
          <w:b/>
          <w:bCs/>
          <w:sz w:val="22"/>
          <w:szCs w:val="22"/>
        </w:rPr>
        <w:t xml:space="preserve"> </w:t>
      </w:r>
    </w:p>
    <w:p w14:paraId="2016AD24" w14:textId="77777777" w:rsidR="00847007" w:rsidRPr="007A4489" w:rsidRDefault="00847007" w:rsidP="00847007">
      <w:pPr>
        <w:ind w:left="284"/>
        <w:rPr>
          <w:b/>
          <w:bCs/>
        </w:rPr>
      </w:pPr>
      <w:bookmarkStart w:id="0" w:name="_Hlk225410104"/>
      <w:r w:rsidRPr="007A4489">
        <w:rPr>
          <w:b/>
          <w:bCs/>
          <w:highlight w:val="lightGray"/>
        </w:rPr>
        <w:t>AUTOCLAVE VERTICAL</w:t>
      </w:r>
      <w:r w:rsidRPr="007A4489">
        <w:rPr>
          <w:b/>
          <w:bCs/>
        </w:rPr>
        <w:t xml:space="preserve"> </w:t>
      </w:r>
    </w:p>
    <w:p w14:paraId="20FD12E6" w14:textId="77777777" w:rsidR="00847007" w:rsidRDefault="00847007" w:rsidP="00847007">
      <w:pPr>
        <w:ind w:left="284"/>
        <w:rPr>
          <w:b/>
          <w:bCs/>
        </w:rPr>
      </w:pPr>
      <w:r>
        <w:rPr>
          <w:b/>
          <w:bCs/>
        </w:rPr>
        <w:t xml:space="preserve">6.1 </w:t>
      </w:r>
      <w:r w:rsidRPr="00246FC0">
        <w:rPr>
          <w:b/>
          <w:bCs/>
        </w:rPr>
        <w:t xml:space="preserve">Descripción del bien: </w:t>
      </w:r>
    </w:p>
    <w:p w14:paraId="27CACCB6" w14:textId="188FFB52" w:rsidR="00847007" w:rsidRPr="00793231" w:rsidRDefault="002D19ED" w:rsidP="00847007">
      <w:pPr>
        <w:ind w:left="709"/>
        <w:jc w:val="both"/>
      </w:pPr>
      <w:r w:rsidRPr="00793231">
        <w:t>Un</w:t>
      </w:r>
      <w:r>
        <w:t>a autoclave</w:t>
      </w:r>
      <w:r w:rsidR="00847007" w:rsidRPr="00793231">
        <w:t xml:space="preserve"> tipo vertical es un recipiente metálico de paredes gruesas con cierre hermético que permite trabajar con vapor de agua a alta presión y temperatura que sirve para esterilizar instrumental (material de </w:t>
      </w:r>
      <w:r w:rsidR="00847007">
        <w:t>l</w:t>
      </w:r>
      <w:r w:rsidR="00847007" w:rsidRPr="00793231">
        <w:t>aboratorio)</w:t>
      </w:r>
      <w:r w:rsidR="00847007">
        <w:t>.</w:t>
      </w:r>
      <w:r w:rsidR="00847007" w:rsidRPr="00793231">
        <w:t xml:space="preserve"> </w:t>
      </w:r>
    </w:p>
    <w:p w14:paraId="2A1C1CB6" w14:textId="77777777" w:rsidR="00847007" w:rsidRDefault="00847007" w:rsidP="00847007">
      <w:pPr>
        <w:ind w:left="284"/>
      </w:pPr>
      <w:r>
        <w:rPr>
          <w:b/>
          <w:bCs/>
        </w:rPr>
        <w:lastRenderedPageBreak/>
        <w:t xml:space="preserve">6.2 </w:t>
      </w:r>
      <w:r w:rsidRPr="00AA145D">
        <w:rPr>
          <w:b/>
          <w:bCs/>
        </w:rPr>
        <w:t>Especificaciones Técnicas</w:t>
      </w:r>
      <w:r>
        <w:rPr>
          <w:b/>
          <w:bCs/>
        </w:rPr>
        <w:t xml:space="preserve"> (Mínimas)</w:t>
      </w:r>
      <w:r w:rsidRPr="00AA145D">
        <w:rPr>
          <w:b/>
          <w:bCs/>
        </w:rPr>
        <w:t>:</w:t>
      </w:r>
      <w:r w:rsidRPr="00246FC0">
        <w:t xml:space="preserve"> </w:t>
      </w:r>
    </w:p>
    <w:p w14:paraId="13864D9C" w14:textId="77777777" w:rsidR="00847007" w:rsidRDefault="00847007" w:rsidP="00847007">
      <w:pPr>
        <w:pStyle w:val="Prrafodelista"/>
        <w:numPr>
          <w:ilvl w:val="0"/>
          <w:numId w:val="21"/>
        </w:numPr>
        <w:spacing w:line="276" w:lineRule="auto"/>
      </w:pPr>
      <w:r>
        <w:t>Capacidad útil mínima: 50 litros</w:t>
      </w:r>
    </w:p>
    <w:p w14:paraId="225C04D5" w14:textId="77777777" w:rsidR="00847007" w:rsidRDefault="00847007" w:rsidP="00847007">
      <w:pPr>
        <w:pStyle w:val="Prrafodelista"/>
        <w:numPr>
          <w:ilvl w:val="0"/>
          <w:numId w:val="21"/>
        </w:numPr>
        <w:spacing w:line="276" w:lineRule="auto"/>
      </w:pPr>
      <w:r>
        <w:t>Cámara en acero inoxidable AISI 304 o superior (preferible 316L)</w:t>
      </w:r>
    </w:p>
    <w:p w14:paraId="3F322AD5" w14:textId="77777777" w:rsidR="00847007" w:rsidRDefault="00847007" w:rsidP="00847007">
      <w:pPr>
        <w:pStyle w:val="Prrafodelista"/>
        <w:numPr>
          <w:ilvl w:val="0"/>
          <w:numId w:val="21"/>
        </w:numPr>
        <w:spacing w:line="276" w:lineRule="auto"/>
      </w:pPr>
      <w:r>
        <w:t>Estructura exterior en acero inoxidable</w:t>
      </w:r>
    </w:p>
    <w:p w14:paraId="02A203DA" w14:textId="77777777" w:rsidR="00847007" w:rsidRDefault="00847007" w:rsidP="00847007">
      <w:pPr>
        <w:pStyle w:val="Prrafodelista"/>
        <w:numPr>
          <w:ilvl w:val="0"/>
          <w:numId w:val="21"/>
        </w:numPr>
        <w:spacing w:line="276" w:lineRule="auto"/>
      </w:pPr>
      <w:r>
        <w:t>Diseño vertical de carga superior</w:t>
      </w:r>
    </w:p>
    <w:p w14:paraId="1C7A66D6" w14:textId="77777777" w:rsidR="00847007" w:rsidRDefault="00847007" w:rsidP="00847007">
      <w:pPr>
        <w:pStyle w:val="Prrafodelista"/>
        <w:numPr>
          <w:ilvl w:val="0"/>
          <w:numId w:val="21"/>
        </w:numPr>
        <w:spacing w:line="276" w:lineRule="auto"/>
      </w:pPr>
      <w:r>
        <w:t>Incluye mínimo 2 canastillas de acero inoxidable</w:t>
      </w:r>
    </w:p>
    <w:p w14:paraId="1EC7F2C4" w14:textId="77777777" w:rsidR="00847007" w:rsidRDefault="00847007" w:rsidP="00847007">
      <w:pPr>
        <w:pStyle w:val="Prrafodelista"/>
        <w:ind w:left="644"/>
      </w:pPr>
    </w:p>
    <w:p w14:paraId="77B91D92" w14:textId="77777777" w:rsidR="00847007" w:rsidRPr="00AA145D" w:rsidRDefault="00847007" w:rsidP="00847007">
      <w:pPr>
        <w:pStyle w:val="Prrafodelista"/>
        <w:ind w:left="644"/>
        <w:rPr>
          <w:b/>
          <w:bCs/>
        </w:rPr>
      </w:pPr>
      <w:r w:rsidRPr="00AA145D">
        <w:rPr>
          <w:b/>
          <w:bCs/>
        </w:rPr>
        <w:t xml:space="preserve"> </w:t>
      </w:r>
      <w:r>
        <w:rPr>
          <w:b/>
          <w:bCs/>
        </w:rPr>
        <w:t xml:space="preserve">      </w:t>
      </w:r>
      <w:r w:rsidRPr="00AA145D">
        <w:rPr>
          <w:b/>
          <w:bCs/>
        </w:rPr>
        <w:t>Sistema de Operación</w:t>
      </w:r>
    </w:p>
    <w:p w14:paraId="13B0581D" w14:textId="77777777" w:rsidR="00847007" w:rsidRDefault="00847007" w:rsidP="00847007">
      <w:pPr>
        <w:pStyle w:val="Prrafodelista"/>
        <w:numPr>
          <w:ilvl w:val="0"/>
          <w:numId w:val="22"/>
        </w:numPr>
        <w:spacing w:line="276" w:lineRule="auto"/>
      </w:pPr>
      <w:r>
        <w:t>Generador de vapor eléctrico interno integrado</w:t>
      </w:r>
    </w:p>
    <w:p w14:paraId="6F30FD91" w14:textId="77777777" w:rsidR="00847007" w:rsidRDefault="00847007" w:rsidP="00847007">
      <w:pPr>
        <w:pStyle w:val="Prrafodelista"/>
        <w:numPr>
          <w:ilvl w:val="0"/>
          <w:numId w:val="22"/>
        </w:numPr>
        <w:spacing w:line="276" w:lineRule="auto"/>
      </w:pPr>
      <w:r>
        <w:t>Control automático mediante microprocesador</w:t>
      </w:r>
    </w:p>
    <w:p w14:paraId="457C83E2" w14:textId="77777777" w:rsidR="00847007" w:rsidRDefault="00847007" w:rsidP="00847007">
      <w:pPr>
        <w:pStyle w:val="Prrafodelista"/>
        <w:numPr>
          <w:ilvl w:val="0"/>
          <w:numId w:val="22"/>
        </w:numPr>
        <w:spacing w:line="276" w:lineRule="auto"/>
      </w:pPr>
      <w:r>
        <w:t>Pantalla digital o táctil para visualización en tiempo real:</w:t>
      </w:r>
    </w:p>
    <w:p w14:paraId="54DC57A2" w14:textId="77777777" w:rsidR="00847007" w:rsidRDefault="00847007" w:rsidP="00847007">
      <w:pPr>
        <w:pStyle w:val="Prrafodelista"/>
        <w:numPr>
          <w:ilvl w:val="0"/>
          <w:numId w:val="20"/>
        </w:numPr>
        <w:spacing w:line="276" w:lineRule="auto"/>
        <w:ind w:left="1843"/>
      </w:pPr>
      <w:r>
        <w:t>temperatura</w:t>
      </w:r>
    </w:p>
    <w:p w14:paraId="241AB639" w14:textId="77777777" w:rsidR="00847007" w:rsidRDefault="00847007" w:rsidP="00847007">
      <w:pPr>
        <w:pStyle w:val="Prrafodelista"/>
        <w:numPr>
          <w:ilvl w:val="0"/>
          <w:numId w:val="20"/>
        </w:numPr>
        <w:spacing w:line="276" w:lineRule="auto"/>
        <w:ind w:left="1843"/>
      </w:pPr>
      <w:r>
        <w:t>presión</w:t>
      </w:r>
    </w:p>
    <w:p w14:paraId="2FCD706A" w14:textId="77777777" w:rsidR="00847007" w:rsidRDefault="00847007" w:rsidP="00847007">
      <w:pPr>
        <w:pStyle w:val="Prrafodelista"/>
        <w:numPr>
          <w:ilvl w:val="0"/>
          <w:numId w:val="20"/>
        </w:numPr>
        <w:spacing w:line="276" w:lineRule="auto"/>
        <w:ind w:left="1843"/>
      </w:pPr>
      <w:r>
        <w:t>tiempo</w:t>
      </w:r>
    </w:p>
    <w:p w14:paraId="775E65D3" w14:textId="77777777" w:rsidR="00847007" w:rsidRDefault="00847007" w:rsidP="00847007">
      <w:pPr>
        <w:pStyle w:val="Prrafodelista"/>
        <w:numPr>
          <w:ilvl w:val="0"/>
          <w:numId w:val="20"/>
        </w:numPr>
        <w:spacing w:line="276" w:lineRule="auto"/>
        <w:ind w:left="1843"/>
      </w:pPr>
      <w:r>
        <w:t>fase del ciclo</w:t>
      </w:r>
    </w:p>
    <w:p w14:paraId="7B754F40" w14:textId="77777777" w:rsidR="00847007" w:rsidRPr="00AA145D" w:rsidRDefault="00847007" w:rsidP="00847007">
      <w:pPr>
        <w:pStyle w:val="Prrafodelista"/>
        <w:spacing w:line="276" w:lineRule="auto"/>
        <w:ind w:left="993"/>
        <w:rPr>
          <w:b/>
          <w:bCs/>
        </w:rPr>
      </w:pPr>
      <w:r w:rsidRPr="00AA145D">
        <w:rPr>
          <w:b/>
          <w:bCs/>
        </w:rPr>
        <w:t>Programas:</w:t>
      </w:r>
    </w:p>
    <w:p w14:paraId="5E6E5757" w14:textId="77777777" w:rsidR="00847007" w:rsidRDefault="00847007" w:rsidP="00847007">
      <w:pPr>
        <w:pStyle w:val="Prrafodelista"/>
        <w:numPr>
          <w:ilvl w:val="0"/>
          <w:numId w:val="23"/>
        </w:numPr>
        <w:spacing w:line="276" w:lineRule="auto"/>
      </w:pPr>
      <w:r>
        <w:t>mínimo 5 programas predefinidos</w:t>
      </w:r>
    </w:p>
    <w:p w14:paraId="4A197FA5" w14:textId="77777777" w:rsidR="00847007" w:rsidRDefault="00847007" w:rsidP="00847007">
      <w:pPr>
        <w:pStyle w:val="Prrafodelista"/>
        <w:numPr>
          <w:ilvl w:val="0"/>
          <w:numId w:val="23"/>
        </w:numPr>
        <w:spacing w:line="276" w:lineRule="auto"/>
      </w:pPr>
      <w:r>
        <w:t>mínimo 2 programas configurables</w:t>
      </w:r>
    </w:p>
    <w:p w14:paraId="4F42AB04" w14:textId="77777777" w:rsidR="00847007" w:rsidRDefault="00847007" w:rsidP="00847007">
      <w:pPr>
        <w:pStyle w:val="Prrafodelista"/>
        <w:ind w:left="644"/>
      </w:pPr>
    </w:p>
    <w:p w14:paraId="4BA79CA2" w14:textId="77777777" w:rsidR="00847007" w:rsidRPr="00AA145D" w:rsidRDefault="00847007" w:rsidP="00847007">
      <w:pPr>
        <w:pStyle w:val="Prrafodelista"/>
        <w:ind w:left="993"/>
        <w:rPr>
          <w:b/>
          <w:bCs/>
        </w:rPr>
      </w:pPr>
      <w:r w:rsidRPr="00AA145D">
        <w:rPr>
          <w:b/>
          <w:bCs/>
        </w:rPr>
        <w:t xml:space="preserve">Parámetros </w:t>
      </w:r>
      <w:r>
        <w:rPr>
          <w:b/>
          <w:bCs/>
        </w:rPr>
        <w:t>d</w:t>
      </w:r>
      <w:r w:rsidRPr="00AA145D">
        <w:rPr>
          <w:b/>
          <w:bCs/>
        </w:rPr>
        <w:t>e Funcionamiento</w:t>
      </w:r>
    </w:p>
    <w:p w14:paraId="7830C711" w14:textId="77777777" w:rsidR="00847007" w:rsidRDefault="00847007" w:rsidP="00847007">
      <w:pPr>
        <w:pStyle w:val="Prrafodelista"/>
        <w:numPr>
          <w:ilvl w:val="0"/>
          <w:numId w:val="24"/>
        </w:numPr>
        <w:spacing w:line="276" w:lineRule="auto"/>
      </w:pPr>
      <w:r>
        <w:t>Temperatura de trabajo: 105 °C a 134 °C</w:t>
      </w:r>
    </w:p>
    <w:p w14:paraId="0251DDAD" w14:textId="77777777" w:rsidR="00847007" w:rsidRDefault="00847007" w:rsidP="00847007">
      <w:pPr>
        <w:pStyle w:val="Prrafodelista"/>
        <w:numPr>
          <w:ilvl w:val="0"/>
          <w:numId w:val="24"/>
        </w:numPr>
        <w:spacing w:line="276" w:lineRule="auto"/>
      </w:pPr>
      <w:r>
        <w:t>Presión de trabajo: mínimo 0.22 MPa (≈2.2 bar)</w:t>
      </w:r>
    </w:p>
    <w:p w14:paraId="19B1EB20" w14:textId="77777777" w:rsidR="00847007" w:rsidRDefault="00847007" w:rsidP="00847007">
      <w:pPr>
        <w:pStyle w:val="Prrafodelista"/>
        <w:numPr>
          <w:ilvl w:val="0"/>
          <w:numId w:val="24"/>
        </w:numPr>
        <w:spacing w:line="276" w:lineRule="auto"/>
      </w:pPr>
      <w:r>
        <w:t>Uniformidad térmica: ±1 °C o mejor</w:t>
      </w:r>
    </w:p>
    <w:p w14:paraId="5995E3B9" w14:textId="77777777" w:rsidR="00847007" w:rsidRDefault="00847007" w:rsidP="00847007">
      <w:pPr>
        <w:pStyle w:val="Prrafodelista"/>
        <w:ind w:left="644"/>
      </w:pPr>
    </w:p>
    <w:p w14:paraId="664E0A6B" w14:textId="77777777" w:rsidR="00847007" w:rsidRPr="00AA145D" w:rsidRDefault="00847007" w:rsidP="00847007">
      <w:pPr>
        <w:pStyle w:val="Prrafodelista"/>
        <w:ind w:left="993"/>
        <w:rPr>
          <w:b/>
          <w:bCs/>
        </w:rPr>
      </w:pPr>
      <w:r w:rsidRPr="00AA145D">
        <w:rPr>
          <w:b/>
          <w:bCs/>
        </w:rPr>
        <w:t xml:space="preserve">Sistema </w:t>
      </w:r>
      <w:r>
        <w:rPr>
          <w:b/>
          <w:bCs/>
        </w:rPr>
        <w:t>d</w:t>
      </w:r>
      <w:r w:rsidRPr="00AA145D">
        <w:rPr>
          <w:b/>
          <w:bCs/>
        </w:rPr>
        <w:t>e Seguridad</w:t>
      </w:r>
    </w:p>
    <w:p w14:paraId="28D95DC0" w14:textId="77777777" w:rsidR="00847007" w:rsidRDefault="00847007" w:rsidP="00847007">
      <w:pPr>
        <w:pStyle w:val="Prrafodelista"/>
        <w:numPr>
          <w:ilvl w:val="0"/>
          <w:numId w:val="25"/>
        </w:numPr>
      </w:pPr>
      <w:r>
        <w:t>Válvula de seguridad contra sobrepresión</w:t>
      </w:r>
    </w:p>
    <w:p w14:paraId="35EE5ED9" w14:textId="77777777" w:rsidR="00847007" w:rsidRDefault="00847007" w:rsidP="00847007">
      <w:pPr>
        <w:pStyle w:val="Prrafodelista"/>
        <w:numPr>
          <w:ilvl w:val="0"/>
          <w:numId w:val="25"/>
        </w:numPr>
      </w:pPr>
      <w:r>
        <w:t>Protección contra sobretemperatura</w:t>
      </w:r>
    </w:p>
    <w:p w14:paraId="14B98B58" w14:textId="77777777" w:rsidR="00847007" w:rsidRDefault="00847007" w:rsidP="00847007">
      <w:pPr>
        <w:pStyle w:val="Prrafodelista"/>
        <w:numPr>
          <w:ilvl w:val="0"/>
          <w:numId w:val="25"/>
        </w:numPr>
      </w:pPr>
      <w:r>
        <w:t>Sistema de protección por bajo nivel de agua</w:t>
      </w:r>
    </w:p>
    <w:p w14:paraId="2D2360A6" w14:textId="77777777" w:rsidR="00847007" w:rsidRDefault="00847007" w:rsidP="00847007">
      <w:pPr>
        <w:pStyle w:val="Prrafodelista"/>
        <w:numPr>
          <w:ilvl w:val="0"/>
          <w:numId w:val="25"/>
        </w:numPr>
      </w:pPr>
      <w:r>
        <w:t>Bloqueo de tapa con presión interna</w:t>
      </w:r>
    </w:p>
    <w:p w14:paraId="413F8431" w14:textId="77777777" w:rsidR="00847007" w:rsidRDefault="00847007" w:rsidP="00847007">
      <w:pPr>
        <w:pStyle w:val="Prrafodelista"/>
        <w:numPr>
          <w:ilvl w:val="0"/>
          <w:numId w:val="25"/>
        </w:numPr>
      </w:pPr>
      <w:r>
        <w:t>Sensor de puerta</w:t>
      </w:r>
    </w:p>
    <w:p w14:paraId="3CBF1502" w14:textId="77777777" w:rsidR="00847007" w:rsidRDefault="00847007" w:rsidP="00847007">
      <w:pPr>
        <w:pStyle w:val="Prrafodelista"/>
        <w:ind w:left="1364"/>
      </w:pPr>
    </w:p>
    <w:p w14:paraId="0995B2F7" w14:textId="77777777" w:rsidR="00847007" w:rsidRPr="00AA145D" w:rsidRDefault="00847007" w:rsidP="00847007">
      <w:pPr>
        <w:pStyle w:val="Prrafodelista"/>
        <w:ind w:left="644"/>
        <w:rPr>
          <w:b/>
          <w:bCs/>
        </w:rPr>
      </w:pPr>
      <w:r>
        <w:t xml:space="preserve"> </w:t>
      </w:r>
      <w:r w:rsidRPr="00AA145D">
        <w:rPr>
          <w:b/>
          <w:bCs/>
        </w:rPr>
        <w:t>Funciones Operativas</w:t>
      </w:r>
    </w:p>
    <w:p w14:paraId="4EFF5AE9" w14:textId="77777777" w:rsidR="00847007" w:rsidRDefault="00847007" w:rsidP="00847007">
      <w:pPr>
        <w:pStyle w:val="Prrafodelista"/>
        <w:numPr>
          <w:ilvl w:val="0"/>
          <w:numId w:val="26"/>
        </w:numPr>
      </w:pPr>
      <w:r>
        <w:t>Purga automática de aire frío</w:t>
      </w:r>
    </w:p>
    <w:p w14:paraId="354F8ACA" w14:textId="77777777" w:rsidR="00847007" w:rsidRDefault="00847007" w:rsidP="00847007">
      <w:pPr>
        <w:pStyle w:val="Prrafodelista"/>
        <w:numPr>
          <w:ilvl w:val="0"/>
          <w:numId w:val="26"/>
        </w:numPr>
      </w:pPr>
      <w:r>
        <w:t>Descarga automática de vapor al finalizar ciclo</w:t>
      </w:r>
    </w:p>
    <w:p w14:paraId="478C41AC" w14:textId="77777777" w:rsidR="00847007" w:rsidRDefault="00847007" w:rsidP="00847007">
      <w:pPr>
        <w:pStyle w:val="Prrafodelista"/>
        <w:numPr>
          <w:ilvl w:val="0"/>
          <w:numId w:val="26"/>
        </w:numPr>
      </w:pPr>
      <w:r>
        <w:t>Sistema de secado (deseable)</w:t>
      </w:r>
    </w:p>
    <w:p w14:paraId="6AC0389A" w14:textId="77777777" w:rsidR="00847007" w:rsidRDefault="00847007" w:rsidP="00847007">
      <w:pPr>
        <w:pStyle w:val="Prrafodelista"/>
        <w:numPr>
          <w:ilvl w:val="0"/>
          <w:numId w:val="26"/>
        </w:numPr>
      </w:pPr>
      <w:r>
        <w:t>Temporizador programable</w:t>
      </w:r>
    </w:p>
    <w:p w14:paraId="6B4852F8" w14:textId="77777777" w:rsidR="00847007" w:rsidRDefault="00847007" w:rsidP="00847007">
      <w:pPr>
        <w:pStyle w:val="Prrafodelista"/>
        <w:ind w:left="644"/>
      </w:pPr>
    </w:p>
    <w:p w14:paraId="50A3EAEE" w14:textId="77777777" w:rsidR="00847007" w:rsidRPr="00683759" w:rsidRDefault="00847007" w:rsidP="00847007">
      <w:pPr>
        <w:pStyle w:val="Prrafodelista"/>
        <w:ind w:left="644"/>
        <w:rPr>
          <w:b/>
          <w:bCs/>
        </w:rPr>
      </w:pPr>
      <w:r w:rsidRPr="00683759">
        <w:rPr>
          <w:b/>
          <w:bCs/>
        </w:rPr>
        <w:t>Validación y Control (Clave para Laboratorio)</w:t>
      </w:r>
    </w:p>
    <w:p w14:paraId="3B788999" w14:textId="77777777" w:rsidR="00847007" w:rsidRDefault="00847007" w:rsidP="00847007">
      <w:pPr>
        <w:pStyle w:val="Prrafodelista"/>
        <w:numPr>
          <w:ilvl w:val="0"/>
          <w:numId w:val="27"/>
        </w:numPr>
      </w:pPr>
      <w:r>
        <w:t>Puerto para validación con termopar externo</w:t>
      </w:r>
    </w:p>
    <w:p w14:paraId="1A4383F5" w14:textId="77777777" w:rsidR="00847007" w:rsidRDefault="00847007" w:rsidP="00847007">
      <w:pPr>
        <w:pStyle w:val="Prrafodelista"/>
        <w:numPr>
          <w:ilvl w:val="0"/>
          <w:numId w:val="27"/>
        </w:numPr>
      </w:pPr>
      <w:r>
        <w:t>Compatibilidad con indicadores biológicos y químicos</w:t>
      </w:r>
    </w:p>
    <w:p w14:paraId="2B2A0B86" w14:textId="77777777" w:rsidR="00847007" w:rsidRDefault="00847007" w:rsidP="00847007">
      <w:pPr>
        <w:pStyle w:val="Prrafodelista"/>
        <w:numPr>
          <w:ilvl w:val="0"/>
          <w:numId w:val="27"/>
        </w:numPr>
      </w:pPr>
      <w:r>
        <w:lastRenderedPageBreak/>
        <w:t>Registro de ciclo mediante:</w:t>
      </w:r>
    </w:p>
    <w:p w14:paraId="0708CC08" w14:textId="77777777" w:rsidR="00847007" w:rsidRDefault="00847007" w:rsidP="00847007">
      <w:pPr>
        <w:pStyle w:val="Prrafodelista"/>
        <w:numPr>
          <w:ilvl w:val="0"/>
          <w:numId w:val="27"/>
        </w:numPr>
      </w:pPr>
      <w:r>
        <w:t>impresora integrada o descarga USB</w:t>
      </w:r>
    </w:p>
    <w:p w14:paraId="7787F2CB" w14:textId="77777777" w:rsidR="00847007" w:rsidRDefault="00847007" w:rsidP="00847007">
      <w:pPr>
        <w:pStyle w:val="Prrafodelista"/>
        <w:ind w:left="644"/>
      </w:pPr>
    </w:p>
    <w:p w14:paraId="357A562D" w14:textId="77777777" w:rsidR="00847007" w:rsidRPr="00683759" w:rsidRDefault="00847007" w:rsidP="00847007">
      <w:pPr>
        <w:pStyle w:val="Prrafodelista"/>
        <w:spacing w:line="276" w:lineRule="auto"/>
        <w:ind w:left="644"/>
        <w:rPr>
          <w:b/>
          <w:bCs/>
        </w:rPr>
      </w:pPr>
      <w:r>
        <w:t xml:space="preserve"> </w:t>
      </w:r>
      <w:r w:rsidRPr="00683759">
        <w:rPr>
          <w:b/>
          <w:bCs/>
        </w:rPr>
        <w:t>Alimentación Eléctrica</w:t>
      </w:r>
    </w:p>
    <w:p w14:paraId="3148BCB6" w14:textId="77777777" w:rsidR="00847007" w:rsidRDefault="00847007" w:rsidP="00847007">
      <w:pPr>
        <w:pStyle w:val="Prrafodelista"/>
        <w:numPr>
          <w:ilvl w:val="0"/>
          <w:numId w:val="28"/>
        </w:numPr>
        <w:spacing w:line="276" w:lineRule="auto"/>
      </w:pPr>
      <w:r>
        <w:t>220 V ±10%, 60 Hz, monofásico</w:t>
      </w:r>
    </w:p>
    <w:p w14:paraId="4E7C6D14" w14:textId="77777777" w:rsidR="00847007" w:rsidRDefault="00847007" w:rsidP="00847007">
      <w:pPr>
        <w:pStyle w:val="Prrafodelista"/>
        <w:numPr>
          <w:ilvl w:val="0"/>
          <w:numId w:val="28"/>
        </w:numPr>
        <w:spacing w:line="276" w:lineRule="auto"/>
      </w:pPr>
      <w:r>
        <w:t>Potencia: entre 2.5 kW y 3.5 kW</w:t>
      </w:r>
    </w:p>
    <w:p w14:paraId="167185BD" w14:textId="77777777" w:rsidR="00847007" w:rsidRDefault="00847007" w:rsidP="00847007">
      <w:pPr>
        <w:pStyle w:val="Prrafodelista"/>
        <w:ind w:left="644"/>
      </w:pPr>
    </w:p>
    <w:p w14:paraId="1C246599" w14:textId="77777777" w:rsidR="00847007" w:rsidRPr="00683759" w:rsidRDefault="00847007" w:rsidP="00847007">
      <w:pPr>
        <w:pStyle w:val="Prrafodelista"/>
        <w:ind w:left="644"/>
        <w:rPr>
          <w:b/>
          <w:bCs/>
        </w:rPr>
      </w:pPr>
      <w:r w:rsidRPr="00683759">
        <w:rPr>
          <w:b/>
          <w:bCs/>
        </w:rPr>
        <w:t xml:space="preserve"> Accesorios Incluidos</w:t>
      </w:r>
    </w:p>
    <w:p w14:paraId="3B5A726D" w14:textId="77777777" w:rsidR="00847007" w:rsidRDefault="00847007" w:rsidP="00847007">
      <w:pPr>
        <w:pStyle w:val="Prrafodelista"/>
        <w:ind w:left="644"/>
      </w:pPr>
    </w:p>
    <w:p w14:paraId="17E4A341" w14:textId="77777777" w:rsidR="00847007" w:rsidRDefault="00847007" w:rsidP="00847007">
      <w:pPr>
        <w:pStyle w:val="Prrafodelista"/>
        <w:numPr>
          <w:ilvl w:val="0"/>
          <w:numId w:val="29"/>
        </w:numPr>
      </w:pPr>
      <w:r>
        <w:t>Canastillas de acero inoxidable</w:t>
      </w:r>
    </w:p>
    <w:p w14:paraId="3957BE6B" w14:textId="77777777" w:rsidR="00847007" w:rsidRDefault="00847007" w:rsidP="00847007">
      <w:pPr>
        <w:pStyle w:val="Prrafodelista"/>
        <w:numPr>
          <w:ilvl w:val="0"/>
          <w:numId w:val="29"/>
        </w:numPr>
      </w:pPr>
      <w:r>
        <w:t>Sonda de temperatura (tipo PT100 o equivalente)</w:t>
      </w:r>
    </w:p>
    <w:p w14:paraId="7630E57C" w14:textId="77777777" w:rsidR="00847007" w:rsidRDefault="00847007" w:rsidP="00847007">
      <w:pPr>
        <w:pStyle w:val="Prrafodelista"/>
        <w:numPr>
          <w:ilvl w:val="0"/>
          <w:numId w:val="29"/>
        </w:numPr>
      </w:pPr>
      <w:r>
        <w:t>Manguera de descarga</w:t>
      </w:r>
    </w:p>
    <w:p w14:paraId="4CE0C559" w14:textId="77777777" w:rsidR="00847007" w:rsidRDefault="00847007" w:rsidP="00847007">
      <w:pPr>
        <w:pStyle w:val="Prrafodelista"/>
        <w:numPr>
          <w:ilvl w:val="0"/>
          <w:numId w:val="29"/>
        </w:numPr>
        <w:spacing w:line="276" w:lineRule="auto"/>
      </w:pPr>
      <w:bookmarkStart w:id="1" w:name="_Hlk225409470"/>
      <w:r>
        <w:t>Manual de operación en español (obligatorio)</w:t>
      </w:r>
    </w:p>
    <w:bookmarkEnd w:id="1"/>
    <w:p w14:paraId="65FFD88C" w14:textId="77777777" w:rsidR="00847007" w:rsidRDefault="00847007" w:rsidP="00847007">
      <w:pPr>
        <w:pStyle w:val="Prrafodelista"/>
        <w:spacing w:line="276" w:lineRule="auto"/>
        <w:ind w:left="1364"/>
      </w:pPr>
    </w:p>
    <w:p w14:paraId="23235E4F" w14:textId="77777777" w:rsidR="00847007" w:rsidRPr="00FB72DC" w:rsidRDefault="00847007" w:rsidP="00847007">
      <w:pPr>
        <w:pStyle w:val="Prrafodelista"/>
        <w:spacing w:line="276" w:lineRule="auto"/>
        <w:ind w:left="709"/>
        <w:rPr>
          <w:rFonts w:ascii="Aptos" w:eastAsia="Aptos" w:hAnsi="Aptos" w:cs="Arial"/>
          <w:b/>
          <w:bCs/>
          <w:iCs/>
        </w:rPr>
      </w:pPr>
      <w:r w:rsidRPr="00FB72DC">
        <w:rPr>
          <w:rFonts w:ascii="Aptos" w:eastAsia="Aptos" w:hAnsi="Aptos" w:cs="Arial"/>
          <w:b/>
          <w:bCs/>
          <w:iCs/>
        </w:rPr>
        <w:t>Normativa</w:t>
      </w:r>
    </w:p>
    <w:p w14:paraId="1EE5C24F" w14:textId="77777777" w:rsidR="00847007" w:rsidRPr="00FB72DC" w:rsidRDefault="00847007" w:rsidP="00847007">
      <w:pPr>
        <w:pStyle w:val="Prrafodelista"/>
        <w:spacing w:line="276" w:lineRule="auto"/>
        <w:ind w:left="709"/>
        <w:rPr>
          <w:rFonts w:ascii="Aptos" w:eastAsia="Aptos" w:hAnsi="Aptos" w:cs="Arial"/>
          <w:iCs/>
        </w:rPr>
      </w:pPr>
      <w:r w:rsidRPr="00FB72DC">
        <w:rPr>
          <w:rFonts w:ascii="Aptos" w:eastAsia="Aptos" w:hAnsi="Aptos" w:cs="Arial"/>
          <w:iCs/>
        </w:rPr>
        <w:t>Cumplimiento de normas:</w:t>
      </w:r>
    </w:p>
    <w:p w14:paraId="6F5C20B8" w14:textId="77777777" w:rsidR="00847007" w:rsidRPr="00FB72DC" w:rsidRDefault="00847007" w:rsidP="00847007">
      <w:pPr>
        <w:pStyle w:val="Prrafodelista"/>
        <w:numPr>
          <w:ilvl w:val="0"/>
          <w:numId w:val="30"/>
        </w:numPr>
        <w:spacing w:line="276" w:lineRule="auto"/>
        <w:rPr>
          <w:rFonts w:ascii="Aptos" w:eastAsia="Aptos" w:hAnsi="Aptos" w:cs="Arial"/>
          <w:iCs/>
        </w:rPr>
      </w:pPr>
      <w:r w:rsidRPr="00FB72DC">
        <w:rPr>
          <w:rFonts w:ascii="Aptos" w:eastAsia="Aptos" w:hAnsi="Aptos" w:cs="Arial"/>
          <w:iCs/>
        </w:rPr>
        <w:t>EN 61010 (seguridad eléctrica)</w:t>
      </w:r>
    </w:p>
    <w:p w14:paraId="3C6032BF" w14:textId="77777777" w:rsidR="00847007" w:rsidRDefault="00847007" w:rsidP="00847007">
      <w:pPr>
        <w:pStyle w:val="Prrafodelista"/>
        <w:numPr>
          <w:ilvl w:val="0"/>
          <w:numId w:val="30"/>
        </w:numPr>
        <w:spacing w:line="276" w:lineRule="auto"/>
        <w:ind w:left="1418"/>
        <w:rPr>
          <w:rFonts w:ascii="Aptos" w:eastAsia="Aptos" w:hAnsi="Aptos" w:cs="Arial"/>
          <w:iCs/>
        </w:rPr>
      </w:pPr>
      <w:r w:rsidRPr="00FB72DC">
        <w:rPr>
          <w:rFonts w:ascii="Aptos" w:eastAsia="Aptos" w:hAnsi="Aptos" w:cs="Arial"/>
          <w:iCs/>
        </w:rPr>
        <w:t>EN 61326 (compatibilidad electromagnética) o equivalentes</w:t>
      </w:r>
    </w:p>
    <w:p w14:paraId="79A1A366" w14:textId="77777777" w:rsidR="006F4183" w:rsidRDefault="006F4183" w:rsidP="001231AF">
      <w:pPr>
        <w:pStyle w:val="Prrafodelista"/>
        <w:spacing w:line="276" w:lineRule="auto"/>
        <w:ind w:left="993"/>
        <w:jc w:val="both"/>
        <w:rPr>
          <w:rFonts w:ascii="Arial" w:hAnsi="Arial" w:cs="Arial"/>
          <w:sz w:val="22"/>
          <w:szCs w:val="22"/>
          <w:highlight w:val="cyan"/>
        </w:rPr>
      </w:pPr>
    </w:p>
    <w:p w14:paraId="4A2B4C29" w14:textId="77777777" w:rsidR="006747E0" w:rsidRPr="00422671" w:rsidRDefault="006747E0" w:rsidP="006747E0">
      <w:pPr>
        <w:pStyle w:val="Prrafodelista"/>
        <w:ind w:left="-142"/>
        <w:jc w:val="both"/>
        <w:rPr>
          <w:rFonts w:ascii="Arial" w:eastAsia="Aptos" w:hAnsi="Arial" w:cs="Arial"/>
          <w:iCs/>
          <w:sz w:val="22"/>
          <w:szCs w:val="22"/>
        </w:rPr>
      </w:pPr>
      <w:r w:rsidRPr="00422671">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w:t>
      </w:r>
      <w:r>
        <w:rPr>
          <w:rFonts w:ascii="Arial" w:eastAsia="Aptos" w:hAnsi="Arial" w:cs="Arial"/>
          <w:iCs/>
          <w:sz w:val="22"/>
          <w:szCs w:val="22"/>
        </w:rPr>
        <w:t xml:space="preserve">MANUAL O </w:t>
      </w:r>
      <w:r w:rsidRPr="00422671">
        <w:rPr>
          <w:rFonts w:ascii="Arial" w:eastAsia="Aptos" w:hAnsi="Arial" w:cs="Arial"/>
          <w:iCs/>
          <w:sz w:val="22"/>
          <w:szCs w:val="22"/>
        </w:rPr>
        <w:t>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955EFBE" w14:textId="77777777" w:rsidR="006F4183" w:rsidRPr="001231AF" w:rsidRDefault="006F4183" w:rsidP="001231AF">
      <w:pPr>
        <w:pStyle w:val="Prrafodelista"/>
        <w:spacing w:line="276" w:lineRule="auto"/>
        <w:ind w:left="993"/>
        <w:jc w:val="both"/>
        <w:rPr>
          <w:rFonts w:ascii="Arial" w:hAnsi="Arial" w:cs="Arial"/>
          <w:sz w:val="22"/>
          <w:szCs w:val="22"/>
          <w:highlight w:val="cyan"/>
        </w:rPr>
      </w:pPr>
    </w:p>
    <w:bookmarkEnd w:id="0"/>
    <w:p w14:paraId="52BB00DB" w14:textId="6666AA8E" w:rsidR="00854B00" w:rsidRDefault="00A11343" w:rsidP="00854B00">
      <w:pPr>
        <w:rPr>
          <w:rFonts w:ascii="Arial" w:hAnsi="Arial" w:cs="Arial"/>
          <w:b/>
          <w:bCs/>
          <w:sz w:val="22"/>
          <w:szCs w:val="22"/>
        </w:rPr>
      </w:pPr>
      <w:r w:rsidRPr="004E765F">
        <w:rPr>
          <w:rFonts w:ascii="Arial" w:hAnsi="Arial" w:cs="Arial"/>
          <w:b/>
          <w:bCs/>
          <w:sz w:val="22"/>
          <w:szCs w:val="22"/>
          <w:highlight w:val="lightGray"/>
        </w:rPr>
        <w:t>7</w:t>
      </w:r>
      <w:r w:rsidR="00854B00" w:rsidRPr="004E765F">
        <w:rPr>
          <w:rFonts w:ascii="Arial" w:hAnsi="Arial" w:cs="Arial"/>
          <w:b/>
          <w:bCs/>
          <w:sz w:val="22"/>
          <w:szCs w:val="22"/>
          <w:highlight w:val="lightGray"/>
        </w:rPr>
        <w:t xml:space="preserve">.-PRESTACIONES ACCESORIAS PARA BIENES </w:t>
      </w:r>
    </w:p>
    <w:p w14:paraId="786DD663" w14:textId="3DB00470" w:rsidR="00AA300C" w:rsidRDefault="00AA300C" w:rsidP="00854B00">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Pr="004E765F" w:rsidRDefault="00A11343" w:rsidP="00854B00">
      <w:pPr>
        <w:rPr>
          <w:rFonts w:ascii="Arial" w:hAnsi="Arial" w:cs="Arial"/>
          <w:sz w:val="22"/>
          <w:szCs w:val="22"/>
        </w:rPr>
      </w:pPr>
      <w:r w:rsidRPr="004E765F">
        <w:rPr>
          <w:rFonts w:ascii="Arial" w:hAnsi="Arial" w:cs="Arial"/>
          <w:b/>
          <w:bCs/>
          <w:sz w:val="22"/>
          <w:szCs w:val="22"/>
          <w:highlight w:val="lightGray"/>
        </w:rPr>
        <w:t>8</w:t>
      </w:r>
      <w:r w:rsidR="00854B00" w:rsidRPr="004E765F">
        <w:rPr>
          <w:rFonts w:ascii="Arial" w:hAnsi="Arial" w:cs="Arial"/>
          <w:b/>
          <w:bCs/>
          <w:sz w:val="22"/>
          <w:szCs w:val="22"/>
          <w:highlight w:val="lightGray"/>
        </w:rPr>
        <w:t xml:space="preserve">.- OTROS RECURSOS QUE EL </w:t>
      </w:r>
      <w:r w:rsidR="003F39F5" w:rsidRPr="004E765F">
        <w:rPr>
          <w:rFonts w:ascii="Arial" w:hAnsi="Arial" w:cs="Arial"/>
          <w:b/>
          <w:bCs/>
          <w:sz w:val="22"/>
          <w:szCs w:val="22"/>
          <w:highlight w:val="lightGray"/>
        </w:rPr>
        <w:t>PROVEEDOR NECESITE</w:t>
      </w:r>
      <w:r w:rsidR="00854B00" w:rsidRPr="004E765F">
        <w:rPr>
          <w:rFonts w:ascii="Arial" w:hAnsi="Arial" w:cs="Arial"/>
          <w:b/>
          <w:bCs/>
          <w:sz w:val="22"/>
          <w:szCs w:val="22"/>
          <w:highlight w:val="lightGray"/>
        </w:rPr>
        <w:t xml:space="preserve"> PARA EJECUTAR LA</w:t>
      </w:r>
      <w:r w:rsidR="00854B00" w:rsidRPr="004E765F">
        <w:rPr>
          <w:rFonts w:ascii="Arial" w:hAnsi="Arial" w:cs="Arial"/>
          <w:sz w:val="22"/>
          <w:szCs w:val="22"/>
          <w:highlight w:val="lightGray"/>
        </w:rPr>
        <w:t xml:space="preserve"> </w:t>
      </w:r>
      <w:r w:rsidR="00854B00" w:rsidRPr="004E765F">
        <w:rPr>
          <w:rFonts w:ascii="Arial" w:hAnsi="Arial" w:cs="Arial"/>
          <w:b/>
          <w:bCs/>
          <w:sz w:val="22"/>
          <w:szCs w:val="22"/>
          <w:highlight w:val="lightGray"/>
        </w:rPr>
        <w:t>CONTRATACIÓN</w:t>
      </w:r>
      <w:r w:rsidR="00854B00" w:rsidRPr="004E765F">
        <w:rPr>
          <w:rFonts w:ascii="Arial" w:hAnsi="Arial" w:cs="Arial"/>
          <w:sz w:val="22"/>
          <w:szCs w:val="22"/>
        </w:rPr>
        <w:t xml:space="preserve"> </w:t>
      </w:r>
    </w:p>
    <w:p w14:paraId="4FC3C8B9" w14:textId="1E107C3F" w:rsidR="007013A7" w:rsidRPr="004E765F" w:rsidRDefault="007013A7" w:rsidP="00AA300C">
      <w:pPr>
        <w:jc w:val="both"/>
        <w:rPr>
          <w:rFonts w:ascii="Arial" w:hAnsi="Arial" w:cs="Arial"/>
          <w:b/>
          <w:bCs/>
          <w:sz w:val="22"/>
          <w:szCs w:val="22"/>
        </w:rPr>
      </w:pPr>
      <w:r w:rsidRPr="004E765F">
        <w:rPr>
          <w:rFonts w:ascii="Arial" w:hAnsi="Arial" w:cs="Arial"/>
          <w:b/>
          <w:bCs/>
          <w:sz w:val="22"/>
          <w:szCs w:val="22"/>
        </w:rPr>
        <w:t>a) Requisitos del proveedor</w:t>
      </w:r>
    </w:p>
    <w:p w14:paraId="24F84204" w14:textId="797B3C93"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63096101" w14:textId="07CFBC61"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79DB3D20" w14:textId="254E8F27"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sidR="00AA300C">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250E790B" w14:textId="38140BA9" w:rsidR="007013A7" w:rsidRPr="004E765F" w:rsidRDefault="007013A7">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3746554B" w14:textId="36B2BCAF" w:rsidR="007013A7" w:rsidRPr="004E765F" w:rsidRDefault="007013A7">
      <w:pPr>
        <w:pStyle w:val="Prrafodelista"/>
        <w:numPr>
          <w:ilvl w:val="0"/>
          <w:numId w:val="7"/>
        </w:numPr>
        <w:ind w:left="993"/>
        <w:jc w:val="both"/>
        <w:rPr>
          <w:rFonts w:ascii="Arial" w:hAnsi="Arial" w:cs="Arial"/>
          <w:sz w:val="22"/>
          <w:szCs w:val="22"/>
        </w:rPr>
      </w:pPr>
      <w:r w:rsidRPr="004E765F">
        <w:rPr>
          <w:rFonts w:ascii="Arial" w:hAnsi="Arial" w:cs="Arial"/>
          <w:sz w:val="22"/>
          <w:szCs w:val="22"/>
        </w:rPr>
        <w:lastRenderedPageBreak/>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Personal técnico acreditado por el fabricante</w:t>
      </w:r>
      <w:r w:rsidR="00FF0BB0" w:rsidRPr="004E765F">
        <w:rPr>
          <w:rFonts w:ascii="Arial" w:hAnsi="Arial" w:cs="Arial"/>
          <w:sz w:val="22"/>
          <w:szCs w:val="22"/>
        </w:rPr>
        <w:t xml:space="preserve"> </w:t>
      </w:r>
      <w:r w:rsidR="007013A7" w:rsidRPr="004E765F">
        <w:rPr>
          <w:rFonts w:ascii="Arial" w:hAnsi="Arial" w:cs="Arial"/>
          <w:sz w:val="22"/>
          <w:szCs w:val="22"/>
        </w:rPr>
        <w:t xml:space="preserve">del equipo </w:t>
      </w:r>
      <w:r w:rsidR="00FF0BB0" w:rsidRPr="004E765F">
        <w:rPr>
          <w:rFonts w:ascii="Arial" w:hAnsi="Arial" w:cs="Arial"/>
          <w:sz w:val="22"/>
          <w:szCs w:val="22"/>
        </w:rPr>
        <w:t>(vigente)</w:t>
      </w:r>
      <w:r w:rsidRPr="004E765F">
        <w:rPr>
          <w:rFonts w:ascii="Arial" w:hAnsi="Arial" w:cs="Arial"/>
          <w:sz w:val="22"/>
          <w:szCs w:val="22"/>
        </w:rPr>
        <w:t>.</w:t>
      </w:r>
    </w:p>
    <w:p w14:paraId="0258D921" w14:textId="77777777"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Herramientas y equipos necesarios para instalación.</w:t>
      </w:r>
    </w:p>
    <w:p w14:paraId="2A8B589D" w14:textId="39BD6E16" w:rsidR="00854B00" w:rsidRPr="004E765F" w:rsidRDefault="00A11343" w:rsidP="00854B00">
      <w:pPr>
        <w:rPr>
          <w:rFonts w:ascii="Arial" w:hAnsi="Arial" w:cs="Arial"/>
          <w:b/>
          <w:bCs/>
          <w:sz w:val="22"/>
          <w:szCs w:val="22"/>
        </w:rPr>
      </w:pPr>
      <w:r w:rsidRPr="004E765F">
        <w:rPr>
          <w:rFonts w:ascii="Arial" w:hAnsi="Arial" w:cs="Arial"/>
          <w:b/>
          <w:bCs/>
          <w:sz w:val="22"/>
          <w:szCs w:val="22"/>
          <w:highlight w:val="lightGray"/>
        </w:rPr>
        <w:t>9</w:t>
      </w:r>
      <w:r w:rsidR="00854B00" w:rsidRPr="004E765F">
        <w:rPr>
          <w:rFonts w:ascii="Arial" w:hAnsi="Arial" w:cs="Arial"/>
          <w:b/>
          <w:bCs/>
          <w:sz w:val="22"/>
          <w:szCs w:val="22"/>
          <w:highlight w:val="lightGray"/>
        </w:rPr>
        <w:t>.- MODALIDAD DE PAGO PARA BIENES</w:t>
      </w:r>
    </w:p>
    <w:p w14:paraId="3ED33BA7" w14:textId="50854BA9" w:rsidR="00854B00" w:rsidRPr="004E765F" w:rsidRDefault="00246FC0" w:rsidP="00854B00">
      <w:pPr>
        <w:rPr>
          <w:rFonts w:ascii="Arial" w:hAnsi="Arial" w:cs="Arial"/>
          <w:sz w:val="22"/>
          <w:szCs w:val="22"/>
        </w:rPr>
      </w:pPr>
      <w:r w:rsidRPr="004E765F">
        <w:rPr>
          <w:rFonts w:ascii="Arial" w:hAnsi="Arial" w:cs="Arial"/>
          <w:sz w:val="22"/>
          <w:szCs w:val="22"/>
        </w:rPr>
        <w:t xml:space="preserve">       </w:t>
      </w:r>
      <w:r w:rsidR="00854B00" w:rsidRPr="004E765F">
        <w:rPr>
          <w:rFonts w:ascii="Arial" w:hAnsi="Arial" w:cs="Arial"/>
          <w:sz w:val="22"/>
          <w:szCs w:val="22"/>
        </w:rPr>
        <w:t>A suma alzada</w:t>
      </w:r>
    </w:p>
    <w:p w14:paraId="48A44D7C" w14:textId="3392F19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A860D4" w:rsidRPr="004E765F">
        <w:rPr>
          <w:rFonts w:ascii="Arial" w:hAnsi="Arial" w:cs="Arial"/>
          <w:b/>
          <w:bCs/>
          <w:sz w:val="22"/>
          <w:szCs w:val="22"/>
          <w:highlight w:val="lightGray"/>
        </w:rPr>
        <w:t>0</w:t>
      </w:r>
      <w:r w:rsidRPr="004E765F">
        <w:rPr>
          <w:rFonts w:ascii="Arial" w:hAnsi="Arial" w:cs="Arial"/>
          <w:b/>
          <w:bCs/>
          <w:sz w:val="22"/>
          <w:szCs w:val="22"/>
          <w:highlight w:val="lightGray"/>
        </w:rPr>
        <w:t>.- PLAZO DE ENTREGA</w:t>
      </w:r>
      <w:r w:rsidRPr="004E765F">
        <w:rPr>
          <w:rFonts w:ascii="Arial" w:hAnsi="Arial" w:cs="Arial"/>
          <w:b/>
          <w:bCs/>
          <w:sz w:val="22"/>
          <w:szCs w:val="22"/>
        </w:rPr>
        <w:t xml:space="preserve"> </w:t>
      </w:r>
    </w:p>
    <w:p w14:paraId="5ABA45A2" w14:textId="77777777" w:rsidR="00603FE6" w:rsidRDefault="00603FE6" w:rsidP="00603FE6">
      <w:pPr>
        <w:ind w:left="284"/>
      </w:pPr>
      <w:r w:rsidRPr="00A11343">
        <w:t xml:space="preserve">Hasta </w:t>
      </w:r>
      <w:r>
        <w:t>90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681AC8E5" w14:textId="67A5C773" w:rsidR="00854B00" w:rsidRPr="004E765F" w:rsidRDefault="00492BFE" w:rsidP="00854B00">
      <w:pPr>
        <w:rPr>
          <w:rFonts w:ascii="Arial" w:hAnsi="Arial" w:cs="Arial"/>
          <w:b/>
          <w:bCs/>
          <w:sz w:val="22"/>
          <w:szCs w:val="22"/>
        </w:rPr>
      </w:pPr>
      <w:r w:rsidRPr="004E765F">
        <w:rPr>
          <w:rFonts w:ascii="Arial" w:hAnsi="Arial" w:cs="Arial"/>
          <w:b/>
          <w:bCs/>
          <w:sz w:val="22"/>
          <w:szCs w:val="22"/>
          <w:highlight w:val="lightGray"/>
        </w:rPr>
        <w:t>1</w:t>
      </w:r>
      <w:r w:rsidR="00854B00" w:rsidRPr="004E765F">
        <w:rPr>
          <w:rFonts w:ascii="Arial" w:hAnsi="Arial" w:cs="Arial"/>
          <w:b/>
          <w:bCs/>
          <w:sz w:val="22"/>
          <w:szCs w:val="22"/>
          <w:highlight w:val="lightGray"/>
        </w:rPr>
        <w:t>1</w:t>
      </w:r>
      <w:r w:rsidRPr="004E765F">
        <w:rPr>
          <w:rFonts w:ascii="Arial" w:hAnsi="Arial" w:cs="Arial"/>
          <w:b/>
          <w:bCs/>
          <w:sz w:val="22"/>
          <w:szCs w:val="22"/>
          <w:highlight w:val="lightGray"/>
        </w:rPr>
        <w:t>.-</w:t>
      </w:r>
      <w:r w:rsidR="00854B00" w:rsidRPr="004E765F">
        <w:rPr>
          <w:rFonts w:ascii="Arial" w:hAnsi="Arial" w:cs="Arial"/>
          <w:b/>
          <w:bCs/>
          <w:sz w:val="22"/>
          <w:szCs w:val="22"/>
          <w:highlight w:val="lightGray"/>
        </w:rPr>
        <w:t xml:space="preserve"> LUGAR DE ENTREGA</w:t>
      </w:r>
    </w:p>
    <w:p w14:paraId="5C0D1FE3" w14:textId="77777777" w:rsidR="000A7E65" w:rsidRPr="004E765F" w:rsidRDefault="000A7E65" w:rsidP="004068F5">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57341040" w14:textId="16AACBA0" w:rsidR="003D7D91" w:rsidRPr="004E765F" w:rsidRDefault="003D7D91">
      <w:pPr>
        <w:pStyle w:val="Prrafodelista"/>
        <w:numPr>
          <w:ilvl w:val="0"/>
          <w:numId w:val="11"/>
        </w:numPr>
        <w:spacing w:before="120" w:after="120"/>
        <w:jc w:val="both"/>
        <w:rPr>
          <w:rFonts w:ascii="Arial" w:hAnsi="Arial" w:cs="Arial"/>
          <w:sz w:val="22"/>
          <w:szCs w:val="22"/>
        </w:rPr>
      </w:pPr>
      <w:r w:rsidRPr="004E765F">
        <w:rPr>
          <w:rFonts w:ascii="Arial" w:hAnsi="Arial" w:cs="Arial"/>
          <w:sz w:val="22"/>
          <w:szCs w:val="22"/>
        </w:rPr>
        <w:t xml:space="preserve">El lugar de entrega, transporte e instalación de los equipos requeridos será en el </w:t>
      </w:r>
      <w:r w:rsidR="006747E0">
        <w:rPr>
          <w:rFonts w:ascii="Arial" w:hAnsi="Arial" w:cs="Arial"/>
          <w:sz w:val="22"/>
          <w:szCs w:val="22"/>
        </w:rPr>
        <w:t>segundo piso</w:t>
      </w:r>
      <w:r w:rsidR="00FB72DC" w:rsidRPr="004E765F">
        <w:rPr>
          <w:rFonts w:ascii="Arial" w:hAnsi="Arial" w:cs="Arial"/>
          <w:sz w:val="22"/>
          <w:szCs w:val="22"/>
        </w:rPr>
        <w:t xml:space="preserve"> del </w:t>
      </w:r>
      <w:r w:rsidRPr="004E765F">
        <w:rPr>
          <w:rFonts w:ascii="Arial" w:hAnsi="Arial" w:cs="Arial"/>
          <w:sz w:val="22"/>
          <w:szCs w:val="22"/>
        </w:rPr>
        <w:t>Laboratorio</w:t>
      </w:r>
      <w:r w:rsidR="006747E0">
        <w:rPr>
          <w:rFonts w:ascii="Arial" w:hAnsi="Arial" w:cs="Arial"/>
          <w:sz w:val="22"/>
          <w:szCs w:val="22"/>
        </w:rPr>
        <w:t xml:space="preserve"> de Microbiología</w:t>
      </w:r>
      <w:r w:rsidRPr="004E765F">
        <w:rPr>
          <w:rFonts w:ascii="Arial" w:hAnsi="Arial" w:cs="Arial"/>
          <w:sz w:val="22"/>
          <w:szCs w:val="22"/>
        </w:rPr>
        <w:t xml:space="preserve"> de Control de Calidad y Efluentes sede Chilpina SEDAPAR S.A. (sito Av. Las Peñas s/n Socabaya –Arequipa).</w:t>
      </w:r>
    </w:p>
    <w:p w14:paraId="38BFCEDE" w14:textId="2C334C43"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316FF9E2"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SEDAPAR no recibirá ni se responsabilizará de los bienes entregados fuera del horario de atención establecido.</w:t>
      </w:r>
    </w:p>
    <w:p w14:paraId="2FD227C6"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2</w:t>
      </w:r>
      <w:r w:rsidRPr="004E765F">
        <w:rPr>
          <w:rFonts w:ascii="Arial" w:hAnsi="Arial" w:cs="Arial"/>
          <w:b/>
          <w:bCs/>
          <w:sz w:val="22"/>
          <w:szCs w:val="22"/>
          <w:highlight w:val="lightGray"/>
        </w:rPr>
        <w:t>.- SISTEMA DE ENTREGA DE BIENES</w:t>
      </w:r>
      <w:r w:rsidRPr="004E765F">
        <w:rPr>
          <w:rFonts w:ascii="Arial" w:hAnsi="Arial" w:cs="Arial"/>
          <w:b/>
          <w:bCs/>
          <w:sz w:val="22"/>
          <w:szCs w:val="22"/>
        </w:rPr>
        <w:t xml:space="preserve"> </w:t>
      </w:r>
    </w:p>
    <w:p w14:paraId="0B97CADA" w14:textId="307752CB" w:rsidR="00312FF4" w:rsidRPr="00422671" w:rsidRDefault="000A7E65" w:rsidP="00422671">
      <w:pPr>
        <w:ind w:left="426"/>
        <w:rPr>
          <w:rFonts w:ascii="Arial" w:hAnsi="Arial" w:cs="Arial"/>
          <w:sz w:val="22"/>
          <w:szCs w:val="22"/>
        </w:rPr>
      </w:pPr>
      <w:r w:rsidRPr="004E765F">
        <w:rPr>
          <w:rFonts w:ascii="Arial" w:hAnsi="Arial" w:cs="Arial"/>
          <w:sz w:val="22"/>
          <w:szCs w:val="22"/>
        </w:rPr>
        <w:t>Llave en Mano, conforme artículo 129 del Reglamento.</w:t>
      </w:r>
    </w:p>
    <w:p w14:paraId="14BA911E" w14:textId="77777777" w:rsidR="00312FF4" w:rsidRPr="00422671" w:rsidRDefault="00312FF4" w:rsidP="00312FF4">
      <w:pPr>
        <w:rPr>
          <w:rFonts w:ascii="Arial" w:hAnsi="Arial" w:cs="Arial"/>
          <w:b/>
          <w:bCs/>
          <w:sz w:val="22"/>
          <w:szCs w:val="22"/>
          <w:u w:val="single"/>
        </w:rPr>
      </w:pPr>
      <w:r w:rsidRPr="00422671">
        <w:rPr>
          <w:rFonts w:ascii="Arial" w:hAnsi="Arial" w:cs="Arial"/>
          <w:b/>
          <w:bCs/>
          <w:sz w:val="22"/>
          <w:szCs w:val="22"/>
          <w:u w:val="single"/>
        </w:rPr>
        <w:t>Incluye:</w:t>
      </w:r>
    </w:p>
    <w:p w14:paraId="545DFB06" w14:textId="19289141" w:rsidR="00312FF4" w:rsidRPr="00422671" w:rsidRDefault="00312FF4">
      <w:pPr>
        <w:numPr>
          <w:ilvl w:val="0"/>
          <w:numId w:val="1"/>
        </w:numPr>
        <w:rPr>
          <w:rFonts w:ascii="Arial" w:hAnsi="Arial" w:cs="Arial"/>
          <w:b/>
          <w:bCs/>
          <w:sz w:val="22"/>
          <w:szCs w:val="22"/>
        </w:rPr>
      </w:pPr>
      <w:r w:rsidRPr="00422671">
        <w:rPr>
          <w:rFonts w:ascii="Arial" w:hAnsi="Arial" w:cs="Arial"/>
          <w:b/>
          <w:bCs/>
          <w:sz w:val="22"/>
          <w:szCs w:val="22"/>
        </w:rPr>
        <w:t>Instalación</w:t>
      </w:r>
      <w:r w:rsidR="00FA0415" w:rsidRPr="00422671">
        <w:rPr>
          <w:rFonts w:ascii="Arial" w:hAnsi="Arial" w:cs="Arial"/>
          <w:b/>
          <w:bCs/>
          <w:sz w:val="22"/>
          <w:szCs w:val="22"/>
        </w:rPr>
        <w:t xml:space="preserve"> y puesta en Funcionamiento:</w:t>
      </w:r>
    </w:p>
    <w:p w14:paraId="3473E7D4" w14:textId="77777777" w:rsidR="00312FF4" w:rsidRPr="00422671" w:rsidRDefault="00312FF4">
      <w:pPr>
        <w:pStyle w:val="Prrafodelista"/>
        <w:numPr>
          <w:ilvl w:val="0"/>
          <w:numId w:val="5"/>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D9170E7" w14:textId="77777777" w:rsidR="00312FF4" w:rsidRPr="004E765F" w:rsidRDefault="00312FF4">
      <w:pPr>
        <w:pStyle w:val="Prrafodelista"/>
        <w:numPr>
          <w:ilvl w:val="0"/>
          <w:numId w:val="5"/>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2FA5334C" w14:textId="79AAC4AE" w:rsidR="00312FF4" w:rsidRPr="004E765F" w:rsidRDefault="00312FF4">
      <w:pPr>
        <w:pStyle w:val="Default"/>
        <w:numPr>
          <w:ilvl w:val="0"/>
          <w:numId w:val="5"/>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sidR="008410EB">
        <w:rPr>
          <w:rFonts w:ascii="Arial" w:hAnsi="Arial" w:cs="Arial"/>
          <w:color w:val="auto"/>
          <w:kern w:val="2"/>
          <w:sz w:val="22"/>
          <w:szCs w:val="22"/>
        </w:rPr>
        <w:t xml:space="preserve"> en el bien adquirido (mínimo un año)</w:t>
      </w:r>
      <w:r w:rsidRPr="004E765F">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4E765F" w:rsidRDefault="00312FF4" w:rsidP="00312FF4">
      <w:pPr>
        <w:pStyle w:val="Default"/>
        <w:ind w:left="993" w:hanging="283"/>
        <w:rPr>
          <w:rFonts w:ascii="Arial" w:hAnsi="Arial" w:cs="Arial"/>
          <w:color w:val="auto"/>
          <w:kern w:val="2"/>
          <w:sz w:val="22"/>
          <w:szCs w:val="22"/>
        </w:rPr>
      </w:pPr>
    </w:p>
    <w:p w14:paraId="7F2D40D9" w14:textId="05CF752B" w:rsidR="00312FF4" w:rsidRPr="009C5976" w:rsidRDefault="00312FF4">
      <w:pPr>
        <w:pStyle w:val="Prrafodelista"/>
        <w:numPr>
          <w:ilvl w:val="0"/>
          <w:numId w:val="19"/>
        </w:numPr>
        <w:spacing w:line="276" w:lineRule="auto"/>
        <w:jc w:val="both"/>
        <w:rPr>
          <w:rFonts w:ascii="Arial" w:hAnsi="Arial" w:cs="Arial"/>
          <w:sz w:val="22"/>
          <w:szCs w:val="22"/>
        </w:rPr>
      </w:pPr>
      <w:r w:rsidRPr="009C5976">
        <w:rPr>
          <w:rFonts w:ascii="Arial" w:hAnsi="Arial" w:cs="Arial"/>
          <w:sz w:val="22"/>
          <w:szCs w:val="22"/>
        </w:rPr>
        <w:t xml:space="preserve">Debe incluir las pruebas de operatividad del sistema y las adicionales que se requiera para evidenciar el cumplimiento de las especificaciones ofertadas indicadas en folletos, catálogos o manuales, comprobando su </w:t>
      </w:r>
      <w:r w:rsidRPr="009C5976">
        <w:rPr>
          <w:rFonts w:ascii="Arial" w:hAnsi="Arial" w:cs="Arial"/>
          <w:sz w:val="22"/>
          <w:szCs w:val="22"/>
        </w:rPr>
        <w:lastRenderedPageBreak/>
        <w:t>funcionamiento</w:t>
      </w:r>
      <w:r w:rsidR="009C5976">
        <w:rPr>
          <w:rFonts w:ascii="Arial" w:hAnsi="Arial" w:cs="Arial"/>
          <w:sz w:val="22"/>
          <w:szCs w:val="22"/>
        </w:rPr>
        <w:t>, a</w:t>
      </w:r>
      <w:r w:rsidR="00422671" w:rsidRPr="009C5976">
        <w:rPr>
          <w:rFonts w:ascii="Arial" w:hAnsi="Arial" w:cs="Arial"/>
          <w:sz w:val="22"/>
          <w:szCs w:val="22"/>
        </w:rPr>
        <w:t>demás de las instrucciones del</w:t>
      </w:r>
      <w:r w:rsidRPr="009C5976">
        <w:rPr>
          <w:rFonts w:ascii="Arial" w:hAnsi="Arial" w:cs="Arial"/>
          <w:sz w:val="22"/>
          <w:szCs w:val="22"/>
        </w:rPr>
        <w:t xml:space="preserve"> manejo y cuidados de</w:t>
      </w:r>
      <w:r w:rsidR="006747E0">
        <w:rPr>
          <w:rFonts w:ascii="Arial" w:hAnsi="Arial" w:cs="Arial"/>
          <w:sz w:val="22"/>
          <w:szCs w:val="22"/>
        </w:rPr>
        <w:t>l AUTOCLAVE VERTICAL</w:t>
      </w:r>
    </w:p>
    <w:p w14:paraId="5D97662B"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Mantenimiento</w:t>
      </w:r>
    </w:p>
    <w:p w14:paraId="14375BC9" w14:textId="77777777" w:rsidR="00312FF4" w:rsidRPr="004E765F" w:rsidRDefault="00312FF4">
      <w:pPr>
        <w:numPr>
          <w:ilvl w:val="0"/>
          <w:numId w:val="3"/>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AC8F188"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Otras obligaciones</w:t>
      </w:r>
    </w:p>
    <w:p w14:paraId="79E6BB2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español.</w:t>
      </w:r>
    </w:p>
    <w:p w14:paraId="23A5E13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Certificado y/o Carta de Garantía de cada equipo.</w:t>
      </w:r>
    </w:p>
    <w:p w14:paraId="76025372"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contar con soporte técnico que acuda a solucionar alguna falla técnica mínimo en 24 horas.</w:t>
      </w:r>
    </w:p>
    <w:p w14:paraId="6B75C650" w14:textId="16ED45B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3</w:t>
      </w:r>
      <w:r w:rsidRPr="004E765F">
        <w:rPr>
          <w:rFonts w:ascii="Arial" w:hAnsi="Arial" w:cs="Arial"/>
          <w:b/>
          <w:bCs/>
          <w:sz w:val="22"/>
          <w:szCs w:val="22"/>
          <w:highlight w:val="lightGray"/>
        </w:rPr>
        <w:t>.- FORMA DE PAGO PARA BIENES</w:t>
      </w:r>
    </w:p>
    <w:p w14:paraId="7683D050" w14:textId="235CD705"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a) </w:t>
      </w:r>
      <w:r w:rsidR="000A7E65" w:rsidRPr="004E765F">
        <w:rPr>
          <w:rFonts w:ascii="Arial" w:hAnsi="Arial" w:cs="Arial"/>
          <w:sz w:val="22"/>
          <w:szCs w:val="22"/>
        </w:rPr>
        <w:t xml:space="preserve">La Entidad realizará el pago de la contraprestación a favor del contratista en un único pago. </w:t>
      </w:r>
    </w:p>
    <w:p w14:paraId="6CBC14C0" w14:textId="14486011"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b) </w:t>
      </w:r>
      <w:r w:rsidR="000A7E65" w:rsidRPr="004E765F">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-Recepción del Almacén de SEDAPAR S.A. </w:t>
      </w:r>
    </w:p>
    <w:p w14:paraId="505406AF"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429147C8"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-Comprobante de pago </w:t>
      </w:r>
    </w:p>
    <w:p w14:paraId="32C229C0"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-Guía de Remisión </w:t>
      </w:r>
    </w:p>
    <w:p w14:paraId="155C50C8" w14:textId="60F4F91C" w:rsidR="00240694" w:rsidRPr="004E765F" w:rsidRDefault="00240694" w:rsidP="004068F5">
      <w:pPr>
        <w:ind w:left="709"/>
        <w:rPr>
          <w:rFonts w:ascii="Arial" w:hAnsi="Arial" w:cs="Arial"/>
          <w:sz w:val="22"/>
          <w:szCs w:val="22"/>
        </w:rPr>
      </w:pPr>
      <w:r w:rsidRPr="004E765F">
        <w:rPr>
          <w:rFonts w:ascii="Arial" w:hAnsi="Arial" w:cs="Arial"/>
          <w:sz w:val="22"/>
          <w:szCs w:val="22"/>
        </w:rPr>
        <w:t>- Certificado de Capacitación</w:t>
      </w:r>
      <w:r w:rsidR="007013A7" w:rsidRPr="004E765F">
        <w:rPr>
          <w:rFonts w:ascii="Arial" w:hAnsi="Arial" w:cs="Arial"/>
          <w:sz w:val="22"/>
          <w:szCs w:val="22"/>
        </w:rPr>
        <w:t xml:space="preserve"> al personal de SEDAPAR S.A. </w:t>
      </w:r>
    </w:p>
    <w:p w14:paraId="2045E9FE" w14:textId="0DB7F748" w:rsidR="00854B00" w:rsidRPr="004E765F" w:rsidRDefault="004068F5" w:rsidP="004068F5">
      <w:pPr>
        <w:ind w:left="426"/>
        <w:rPr>
          <w:rFonts w:ascii="Arial" w:hAnsi="Arial" w:cs="Arial"/>
          <w:sz w:val="22"/>
          <w:szCs w:val="22"/>
        </w:rPr>
      </w:pPr>
      <w:r w:rsidRPr="004E765F">
        <w:rPr>
          <w:rFonts w:ascii="Arial" w:hAnsi="Arial" w:cs="Arial"/>
          <w:sz w:val="22"/>
          <w:szCs w:val="22"/>
        </w:rPr>
        <w:t xml:space="preserve">c) </w:t>
      </w:r>
      <w:r w:rsidR="00854B00" w:rsidRPr="004E765F">
        <w:rPr>
          <w:rFonts w:ascii="Arial" w:hAnsi="Arial" w:cs="Arial"/>
          <w:sz w:val="22"/>
          <w:szCs w:val="22"/>
        </w:rPr>
        <w:t xml:space="preserve">El pago se realizará en un plazo máximo de </w:t>
      </w:r>
      <w:r w:rsidR="00240694" w:rsidRPr="004E765F">
        <w:rPr>
          <w:rFonts w:ascii="Arial" w:hAnsi="Arial" w:cs="Arial"/>
          <w:sz w:val="22"/>
          <w:szCs w:val="22"/>
        </w:rPr>
        <w:t>quince</w:t>
      </w:r>
      <w:r w:rsidR="00854B00" w:rsidRPr="004E765F">
        <w:rPr>
          <w:rFonts w:ascii="Arial" w:hAnsi="Arial" w:cs="Arial"/>
          <w:sz w:val="22"/>
          <w:szCs w:val="22"/>
        </w:rPr>
        <w:t xml:space="preserve"> días hábiles luego de otorgada la conformidad por parte del área usuaria y es prorrogable previa justificación de la demora por 5 días hábiles</w:t>
      </w:r>
      <w:r w:rsidR="007A4489" w:rsidRPr="004E765F">
        <w:rPr>
          <w:rFonts w:ascii="Arial" w:hAnsi="Arial" w:cs="Arial"/>
          <w:sz w:val="22"/>
          <w:szCs w:val="22"/>
        </w:rPr>
        <w:t>.</w:t>
      </w:r>
    </w:p>
    <w:p w14:paraId="352E83B9" w14:textId="48CC077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4</w:t>
      </w:r>
      <w:r w:rsidRPr="004E765F">
        <w:rPr>
          <w:rFonts w:ascii="Arial" w:hAnsi="Arial" w:cs="Arial"/>
          <w:b/>
          <w:bCs/>
          <w:sz w:val="22"/>
          <w:szCs w:val="22"/>
          <w:highlight w:val="lightGray"/>
        </w:rPr>
        <w:t>.- CONFORMIDAD</w:t>
      </w:r>
      <w:r w:rsidRPr="004E765F">
        <w:rPr>
          <w:rFonts w:ascii="Arial" w:hAnsi="Arial" w:cs="Arial"/>
          <w:b/>
          <w:bCs/>
          <w:sz w:val="22"/>
          <w:szCs w:val="22"/>
        </w:rPr>
        <w:t xml:space="preserve"> </w:t>
      </w:r>
    </w:p>
    <w:p w14:paraId="6312F8DE" w14:textId="4F7D9FF6" w:rsidR="00127C5C" w:rsidRPr="004E765F" w:rsidRDefault="00127C5C" w:rsidP="003003DD">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Pr>
          <w:rFonts w:ascii="Arial" w:hAnsi="Arial" w:cs="Arial"/>
          <w:sz w:val="22"/>
          <w:szCs w:val="22"/>
        </w:rPr>
        <w:t>la ciudad de Arequipa.</w:t>
      </w:r>
    </w:p>
    <w:p w14:paraId="2F2878A9" w14:textId="6EC2B887" w:rsidR="000A7E65" w:rsidRPr="004E765F" w:rsidRDefault="000A7E65" w:rsidP="003003DD">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sidR="00422671">
        <w:rPr>
          <w:rFonts w:ascii="Arial" w:hAnsi="Arial" w:cs="Arial"/>
          <w:sz w:val="22"/>
          <w:szCs w:val="22"/>
        </w:rPr>
        <w:t>.</w:t>
      </w:r>
    </w:p>
    <w:p w14:paraId="54DF7443" w14:textId="0DF5F0ED" w:rsidR="00854B00" w:rsidRPr="004E765F" w:rsidRDefault="00854B00" w:rsidP="003003DD">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5</w:t>
      </w:r>
      <w:r w:rsidRPr="004E765F">
        <w:rPr>
          <w:rFonts w:ascii="Arial" w:hAnsi="Arial" w:cs="Arial"/>
          <w:b/>
          <w:bCs/>
          <w:sz w:val="22"/>
          <w:szCs w:val="22"/>
          <w:highlight w:val="lightGray"/>
        </w:rPr>
        <w:t>.- GARANTIA COMERCIAL</w:t>
      </w:r>
    </w:p>
    <w:p w14:paraId="71A1E45F"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lastRenderedPageBreak/>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708E0512" w14:textId="3873FFC8"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6</w:t>
      </w:r>
      <w:r w:rsidRPr="004E765F">
        <w:rPr>
          <w:rFonts w:ascii="Arial" w:hAnsi="Arial" w:cs="Arial"/>
          <w:b/>
          <w:bCs/>
          <w:sz w:val="22"/>
          <w:szCs w:val="22"/>
          <w:highlight w:val="lightGray"/>
        </w:rPr>
        <w:t>.- VICIOS OCULTOS</w:t>
      </w:r>
    </w:p>
    <w:p w14:paraId="13657A9B" w14:textId="227A2B87" w:rsidR="00854B00" w:rsidRPr="004E765F" w:rsidRDefault="00854B00">
      <w:pPr>
        <w:pStyle w:val="Prrafodelista"/>
        <w:numPr>
          <w:ilvl w:val="0"/>
          <w:numId w:val="9"/>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Pr>
          <w:rFonts w:ascii="Arial" w:hAnsi="Arial" w:cs="Arial"/>
          <w:sz w:val="22"/>
          <w:szCs w:val="22"/>
        </w:rPr>
        <w:t xml:space="preserve"> el artículo</w:t>
      </w:r>
      <w:r w:rsidRPr="004E765F">
        <w:rPr>
          <w:rFonts w:ascii="Arial" w:hAnsi="Arial" w:cs="Arial"/>
          <w:sz w:val="22"/>
          <w:szCs w:val="22"/>
        </w:rPr>
        <w:t xml:space="preserve"> 69 de la Ley N° 32069, Ley General de Contrataciones Públicas y el artículo 144 de su Reglamento.</w:t>
      </w:r>
    </w:p>
    <w:p w14:paraId="16E0B20E" w14:textId="77777777" w:rsidR="00FF0BB0" w:rsidRPr="004E765F" w:rsidRDefault="00FF0BB0">
      <w:pPr>
        <w:pStyle w:val="Prrafodelista"/>
        <w:numPr>
          <w:ilvl w:val="0"/>
          <w:numId w:val="9"/>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7</w:t>
      </w:r>
      <w:r w:rsidRPr="004E765F">
        <w:rPr>
          <w:rFonts w:ascii="Arial" w:hAnsi="Arial" w:cs="Arial"/>
          <w:b/>
          <w:bCs/>
          <w:sz w:val="22"/>
          <w:szCs w:val="22"/>
          <w:highlight w:val="lightGray"/>
        </w:rPr>
        <w:t xml:space="preserve">. RESPONSABILIDAD DEL </w:t>
      </w:r>
      <w:r w:rsidR="00AF199B" w:rsidRPr="004E765F">
        <w:rPr>
          <w:rFonts w:ascii="Arial" w:hAnsi="Arial" w:cs="Arial"/>
          <w:b/>
          <w:bCs/>
          <w:sz w:val="22"/>
          <w:szCs w:val="22"/>
          <w:highlight w:val="lightGray"/>
        </w:rPr>
        <w:t>PROVEEDOR</w:t>
      </w:r>
    </w:p>
    <w:p w14:paraId="6DC89E2F" w14:textId="77777777" w:rsidR="00127C5C" w:rsidRPr="004E765F" w:rsidRDefault="00127C5C">
      <w:pPr>
        <w:pStyle w:val="Prrafodelista"/>
        <w:numPr>
          <w:ilvl w:val="0"/>
          <w:numId w:val="10"/>
        </w:numPr>
        <w:rPr>
          <w:rFonts w:ascii="Arial" w:hAnsi="Arial" w:cs="Arial"/>
          <w:sz w:val="22"/>
          <w:szCs w:val="22"/>
        </w:rPr>
      </w:pPr>
      <w:r w:rsidRPr="004E765F">
        <w:rPr>
          <w:rFonts w:ascii="Arial" w:hAnsi="Arial" w:cs="Arial"/>
          <w:sz w:val="22"/>
          <w:szCs w:val="22"/>
        </w:rPr>
        <w:t xml:space="preserve">Transporte: </w:t>
      </w:r>
    </w:p>
    <w:p w14:paraId="44696537" w14:textId="4600A2D5"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El contratista trasladara</w:t>
      </w:r>
      <w:r w:rsidR="00F03D8C" w:rsidRPr="004E765F">
        <w:rPr>
          <w:rFonts w:ascii="Arial" w:hAnsi="Arial" w:cs="Arial"/>
          <w:sz w:val="22"/>
          <w:szCs w:val="22"/>
        </w:rPr>
        <w:t xml:space="preserve">, </w:t>
      </w:r>
      <w:bookmarkStart w:id="2" w:name="_Hlk225410301"/>
      <w:r w:rsidR="00F03D8C" w:rsidRPr="004E765F">
        <w:rPr>
          <w:rFonts w:ascii="Arial" w:hAnsi="Arial" w:cs="Arial"/>
          <w:sz w:val="22"/>
          <w:szCs w:val="22"/>
        </w:rPr>
        <w:t>cargara y descargara</w:t>
      </w:r>
      <w:r w:rsidRPr="004E765F">
        <w:rPr>
          <w:rFonts w:ascii="Arial" w:hAnsi="Arial" w:cs="Arial"/>
          <w:sz w:val="22"/>
          <w:szCs w:val="22"/>
        </w:rPr>
        <w:t xml:space="preserve"> </w:t>
      </w:r>
      <w:bookmarkEnd w:id="2"/>
      <w:r w:rsidRPr="004E765F">
        <w:rPr>
          <w:rFonts w:ascii="Arial" w:hAnsi="Arial" w:cs="Arial"/>
          <w:sz w:val="22"/>
          <w:szCs w:val="22"/>
        </w:rPr>
        <w:t>los equipos cumpliendo con todas las condiciones de seguridad con la finalidad de entregarlos en óptimas condiciones al usuario</w:t>
      </w:r>
      <w:bookmarkStart w:id="3" w:name="_Hlk225410314"/>
      <w:r w:rsidRPr="004E765F">
        <w:rPr>
          <w:rFonts w:ascii="Arial" w:hAnsi="Arial" w:cs="Arial"/>
          <w:sz w:val="22"/>
          <w:szCs w:val="22"/>
        </w:rPr>
        <w:t>. Los costos de transporte</w:t>
      </w:r>
      <w:r w:rsidR="00F03D8C" w:rsidRPr="004E765F">
        <w:rPr>
          <w:rFonts w:ascii="Arial" w:hAnsi="Arial" w:cs="Arial"/>
          <w:sz w:val="22"/>
          <w:szCs w:val="22"/>
        </w:rPr>
        <w:t>,</w:t>
      </w:r>
      <w:r w:rsidRPr="004E765F">
        <w:rPr>
          <w:rFonts w:ascii="Arial" w:hAnsi="Arial" w:cs="Arial"/>
          <w:sz w:val="22"/>
          <w:szCs w:val="22"/>
        </w:rPr>
        <w:t xml:space="preserve"> </w:t>
      </w:r>
      <w:r w:rsidR="00F03D8C" w:rsidRPr="004E765F">
        <w:rPr>
          <w:rFonts w:ascii="Arial" w:hAnsi="Arial" w:cs="Arial"/>
          <w:sz w:val="22"/>
          <w:szCs w:val="22"/>
        </w:rPr>
        <w:t xml:space="preserve">carga y descarga </w:t>
      </w:r>
      <w:bookmarkEnd w:id="3"/>
      <w:r w:rsidRPr="004E765F">
        <w:rPr>
          <w:rFonts w:ascii="Arial" w:hAnsi="Arial" w:cs="Arial"/>
          <w:sz w:val="22"/>
          <w:szCs w:val="22"/>
        </w:rPr>
        <w:t>correrán a cuenta del proveedor, así mismo, la documentación necesaria para su traslado estará a cargo del proveedor.</w:t>
      </w:r>
    </w:p>
    <w:p w14:paraId="1A5CB770" w14:textId="468C32FC"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Los equipos deberán estar debidamente embalados en </w:t>
      </w:r>
      <w:r w:rsidR="009C5976" w:rsidRPr="004E765F">
        <w:rPr>
          <w:rFonts w:ascii="Arial" w:hAnsi="Arial" w:cs="Arial"/>
          <w:sz w:val="22"/>
          <w:szCs w:val="22"/>
        </w:rPr>
        <w:t>la caja</w:t>
      </w:r>
      <w:r w:rsidRPr="004E765F">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07CF4D20" w14:textId="77777777" w:rsidR="00127C5C" w:rsidRPr="004E765F" w:rsidRDefault="00127C5C">
      <w:pPr>
        <w:pStyle w:val="Prrafodelista"/>
        <w:numPr>
          <w:ilvl w:val="0"/>
          <w:numId w:val="10"/>
        </w:numPr>
        <w:jc w:val="both"/>
        <w:rPr>
          <w:rFonts w:ascii="Arial" w:hAnsi="Arial" w:cs="Arial"/>
          <w:sz w:val="22"/>
          <w:szCs w:val="22"/>
        </w:rPr>
      </w:pPr>
      <w:r w:rsidRPr="004E765F">
        <w:rPr>
          <w:rFonts w:ascii="Arial" w:hAnsi="Arial" w:cs="Arial"/>
          <w:sz w:val="22"/>
          <w:szCs w:val="22"/>
        </w:rPr>
        <w:t xml:space="preserve">Seguros: </w:t>
      </w:r>
    </w:p>
    <w:p w14:paraId="36CE88BC" w14:textId="77777777" w:rsidR="00127C5C" w:rsidRPr="004E765F" w:rsidRDefault="00127C5C" w:rsidP="00127C5C">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246FC0" w:rsidRPr="004E765F">
        <w:rPr>
          <w:rFonts w:ascii="Arial" w:hAnsi="Arial" w:cs="Arial"/>
          <w:b/>
          <w:bCs/>
          <w:sz w:val="22"/>
          <w:szCs w:val="22"/>
          <w:highlight w:val="lightGray"/>
        </w:rPr>
        <w:t>8</w:t>
      </w:r>
      <w:r w:rsidRPr="004E765F">
        <w:rPr>
          <w:rFonts w:ascii="Arial" w:hAnsi="Arial" w:cs="Arial"/>
          <w:b/>
          <w:bCs/>
          <w:sz w:val="22"/>
          <w:szCs w:val="22"/>
          <w:highlight w:val="lightGray"/>
        </w:rPr>
        <w:t>.- PENALIDAD POR MORA EN LA EJECUCIÓN DE LA PRESTACIÓN:</w:t>
      </w:r>
    </w:p>
    <w:p w14:paraId="4B843B4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2AE3D76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lastRenderedPageBreak/>
        <w:t>Penalidad por Mora en la ejecución de la prestación:</w:t>
      </w:r>
    </w:p>
    <w:p w14:paraId="01CA9F5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73F1F608" w14:textId="3337C856" w:rsidR="00854B00" w:rsidRPr="004E765F" w:rsidRDefault="00854B00" w:rsidP="004068F5">
      <w:pPr>
        <w:ind w:left="426"/>
        <w:jc w:val="center"/>
        <w:rPr>
          <w:rFonts w:ascii="Arial" w:hAnsi="Arial" w:cs="Arial"/>
          <w:b/>
          <w:bCs/>
          <w:sz w:val="22"/>
          <w:szCs w:val="22"/>
        </w:rPr>
      </w:pPr>
      <w:r w:rsidRPr="004E765F">
        <w:rPr>
          <w:rFonts w:ascii="Arial" w:hAnsi="Arial" w:cs="Arial"/>
          <w:b/>
          <w:bCs/>
          <w:sz w:val="22"/>
          <w:szCs w:val="22"/>
        </w:rPr>
        <w:t xml:space="preserve">Penalidad diaria = </w:t>
      </w:r>
      <w:r w:rsidR="00246FC0" w:rsidRPr="004E765F">
        <w:rPr>
          <w:rFonts w:ascii="Arial" w:hAnsi="Arial" w:cs="Arial"/>
          <w:b/>
          <w:bCs/>
          <w:sz w:val="22"/>
          <w:szCs w:val="22"/>
        </w:rPr>
        <w:t>(</w:t>
      </w:r>
      <w:r w:rsidRPr="004E765F">
        <w:rPr>
          <w:rFonts w:ascii="Arial" w:hAnsi="Arial" w:cs="Arial"/>
          <w:b/>
          <w:bCs/>
          <w:sz w:val="22"/>
          <w:szCs w:val="22"/>
        </w:rPr>
        <w:t>0.10 x monto</w:t>
      </w:r>
      <w:r w:rsidR="00246FC0" w:rsidRPr="004E765F">
        <w:rPr>
          <w:rFonts w:ascii="Arial" w:hAnsi="Arial" w:cs="Arial"/>
          <w:b/>
          <w:bCs/>
          <w:sz w:val="22"/>
          <w:szCs w:val="22"/>
        </w:rPr>
        <w:t>) /</w:t>
      </w:r>
      <w:r w:rsidRPr="004E765F">
        <w:rPr>
          <w:rFonts w:ascii="Arial" w:hAnsi="Arial" w:cs="Arial"/>
          <w:b/>
          <w:bCs/>
          <w:sz w:val="22"/>
          <w:szCs w:val="22"/>
        </w:rPr>
        <w:t xml:space="preserve"> </w:t>
      </w:r>
      <w:r w:rsidR="00246FC0" w:rsidRPr="004E765F">
        <w:rPr>
          <w:rFonts w:ascii="Arial" w:hAnsi="Arial" w:cs="Arial"/>
          <w:b/>
          <w:bCs/>
          <w:sz w:val="22"/>
          <w:szCs w:val="22"/>
        </w:rPr>
        <w:t>(</w:t>
      </w:r>
      <w:r w:rsidRPr="004E765F">
        <w:rPr>
          <w:rFonts w:ascii="Arial" w:hAnsi="Arial" w:cs="Arial"/>
          <w:b/>
          <w:bCs/>
          <w:sz w:val="22"/>
          <w:szCs w:val="22"/>
        </w:rPr>
        <w:t>F x plazo en días</w:t>
      </w:r>
      <w:r w:rsidR="00246FC0" w:rsidRPr="004E765F">
        <w:rPr>
          <w:rFonts w:ascii="Arial" w:hAnsi="Arial" w:cs="Arial"/>
          <w:b/>
          <w:bCs/>
          <w:sz w:val="22"/>
          <w:szCs w:val="22"/>
        </w:rPr>
        <w:t>)</w:t>
      </w:r>
    </w:p>
    <w:p w14:paraId="24788306"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Donde F tiene los siguientes valores:</w:t>
      </w:r>
    </w:p>
    <w:p w14:paraId="3E47493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bienes y servicios: F = 0.40.</w:t>
      </w:r>
    </w:p>
    <w:p w14:paraId="4FD1444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obras:</w:t>
      </w:r>
    </w:p>
    <w:p w14:paraId="2A3574E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FD3316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441A90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4A3519D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Para consultorías de obras: </w:t>
      </w:r>
    </w:p>
    <w:p w14:paraId="722D7B50"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5E091F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mayores a sesenta días: F = 0.25</w:t>
      </w:r>
    </w:p>
    <w:p w14:paraId="234C8BC5"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19</w:t>
      </w:r>
      <w:r w:rsidR="00854B00" w:rsidRPr="004E765F">
        <w:rPr>
          <w:rFonts w:ascii="Arial" w:hAnsi="Arial" w:cs="Arial"/>
          <w:b/>
          <w:bCs/>
          <w:sz w:val="22"/>
          <w:szCs w:val="22"/>
          <w:highlight w:val="lightGray"/>
        </w:rPr>
        <w:t>.- ADELANTOS</w:t>
      </w:r>
    </w:p>
    <w:p w14:paraId="089BA4AD"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56093320" w14:textId="4691689F"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20</w:t>
      </w:r>
      <w:r w:rsidR="00854B00" w:rsidRPr="004E765F">
        <w:rPr>
          <w:rFonts w:ascii="Arial" w:hAnsi="Arial" w:cs="Arial"/>
          <w:b/>
          <w:bCs/>
          <w:sz w:val="22"/>
          <w:szCs w:val="22"/>
          <w:highlight w:val="lightGray"/>
        </w:rPr>
        <w:t>.- GARANTÍAS DE FIEL CUMPLIMIENTO</w:t>
      </w:r>
    </w:p>
    <w:p w14:paraId="39FB27E5"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73364ACA" w14:textId="45872A8E" w:rsidR="00854B00"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1</w:t>
      </w:r>
      <w:r w:rsidRPr="004E765F">
        <w:rPr>
          <w:rFonts w:ascii="Arial" w:hAnsi="Arial" w:cs="Arial"/>
          <w:b/>
          <w:bCs/>
          <w:sz w:val="22"/>
          <w:szCs w:val="22"/>
          <w:highlight w:val="lightGray"/>
        </w:rPr>
        <w:t>.- CLAUSULA ANTICORRUPCIÓN Y ANTISOBORNO</w:t>
      </w:r>
    </w:p>
    <w:p w14:paraId="04E015F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lastRenderedPageBreak/>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r w:rsidR="00E30CEF" w:rsidRPr="004E765F">
        <w:rPr>
          <w:rFonts w:ascii="Arial" w:hAnsi="Arial" w:cs="Arial"/>
          <w:sz w:val="22"/>
          <w:szCs w:val="22"/>
        </w:rPr>
        <w:t>participacionistas</w:t>
      </w:r>
      <w:r w:rsidRPr="004E765F">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2</w:t>
      </w:r>
      <w:r w:rsidRPr="004E765F">
        <w:rPr>
          <w:rFonts w:ascii="Arial" w:hAnsi="Arial" w:cs="Arial"/>
          <w:b/>
          <w:bCs/>
          <w:sz w:val="22"/>
          <w:szCs w:val="22"/>
          <w:highlight w:val="lightGray"/>
        </w:rPr>
        <w:t>. SOLUCIÓN DE CONTROVERSIAS</w:t>
      </w:r>
    </w:p>
    <w:p w14:paraId="5626F9C8" w14:textId="39C54848"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Para compras menores a 8 </w:t>
      </w:r>
      <w:r w:rsidR="003F72E2" w:rsidRPr="004E765F">
        <w:rPr>
          <w:rFonts w:ascii="Arial" w:hAnsi="Arial" w:cs="Arial"/>
          <w:sz w:val="22"/>
          <w:szCs w:val="22"/>
        </w:rPr>
        <w:t>UIT´S</w:t>
      </w:r>
      <w:r w:rsidRPr="004E765F">
        <w:rPr>
          <w:rFonts w:ascii="Arial" w:hAnsi="Arial" w:cs="Arial"/>
          <w:sz w:val="22"/>
          <w:szCs w:val="22"/>
        </w:rPr>
        <w:t xml:space="preserve">: </w:t>
      </w:r>
    </w:p>
    <w:p w14:paraId="30494746"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06400533" w14:textId="75DE832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3</w:t>
      </w:r>
      <w:r w:rsidRPr="004E765F">
        <w:rPr>
          <w:rFonts w:ascii="Arial" w:hAnsi="Arial" w:cs="Arial"/>
          <w:b/>
          <w:bCs/>
          <w:sz w:val="22"/>
          <w:szCs w:val="22"/>
          <w:highlight w:val="lightGray"/>
        </w:rPr>
        <w:t>.- RESOLUCIÓN DE CONTRATO POR INCUMPLIMIENTO</w:t>
      </w:r>
    </w:p>
    <w:p w14:paraId="611434EA"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lastRenderedPageBreak/>
        <w:t>2</w:t>
      </w:r>
      <w:r w:rsidR="00246FC0" w:rsidRPr="004E765F">
        <w:rPr>
          <w:rFonts w:ascii="Arial" w:hAnsi="Arial" w:cs="Arial"/>
          <w:b/>
          <w:bCs/>
          <w:sz w:val="22"/>
          <w:szCs w:val="22"/>
          <w:highlight w:val="lightGray"/>
        </w:rPr>
        <w:t>4</w:t>
      </w:r>
      <w:r w:rsidRPr="004E765F">
        <w:rPr>
          <w:rFonts w:ascii="Arial" w:hAnsi="Arial" w:cs="Arial"/>
          <w:b/>
          <w:bCs/>
          <w:sz w:val="22"/>
          <w:szCs w:val="22"/>
          <w:highlight w:val="lightGray"/>
        </w:rPr>
        <w:t>. GESTIÓN DE RIESGOS</w:t>
      </w:r>
      <w:r w:rsidRPr="004E765F">
        <w:rPr>
          <w:rFonts w:ascii="Arial" w:hAnsi="Arial" w:cs="Arial"/>
          <w:b/>
          <w:bCs/>
          <w:sz w:val="22"/>
          <w:szCs w:val="22"/>
        </w:rPr>
        <w:t xml:space="preserve"> </w:t>
      </w:r>
    </w:p>
    <w:p w14:paraId="6EB37CCB" w14:textId="7FF71C9B" w:rsidR="00F251EE" w:rsidRPr="004E765F" w:rsidRDefault="00854B00" w:rsidP="004068F5">
      <w:pPr>
        <w:ind w:left="426"/>
        <w:rPr>
          <w:rFonts w:ascii="Arial" w:hAnsi="Arial" w:cs="Arial"/>
          <w:sz w:val="22"/>
          <w:szCs w:val="22"/>
        </w:rPr>
      </w:pPr>
      <w:r w:rsidRPr="004E765F">
        <w:rPr>
          <w:rFonts w:ascii="Arial" w:hAnsi="Arial" w:cs="Arial"/>
          <w:sz w:val="22"/>
          <w:szCs w:val="22"/>
        </w:rPr>
        <w:t xml:space="preserve">Para bienes: Conforme al artículo 128 del Reglamento la NO adquisición de este bien puede ocasionar </w:t>
      </w:r>
      <w:r w:rsidR="004068F5" w:rsidRPr="004E765F">
        <w:rPr>
          <w:rFonts w:ascii="Arial" w:hAnsi="Arial" w:cs="Arial"/>
          <w:sz w:val="22"/>
          <w:szCs w:val="22"/>
        </w:rPr>
        <w:t xml:space="preserve">incumplimiento en las evaluaciones </w:t>
      </w:r>
      <w:r w:rsidR="00E30CEF" w:rsidRPr="004E765F">
        <w:rPr>
          <w:rFonts w:ascii="Arial" w:hAnsi="Arial" w:cs="Arial"/>
          <w:sz w:val="22"/>
          <w:szCs w:val="22"/>
        </w:rPr>
        <w:t>de calidad de las aguas residuales que realiza el laboratorio de AR del Dpto. de Control de Calidad y Efluentes con riesgo a sanciones por parte de nuestros entes fiscalizadores.</w:t>
      </w:r>
    </w:p>
    <w:sectPr w:rsidR="00F251EE" w:rsidRPr="004E76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4F3"/>
    <w:multiLevelType w:val="hybridMultilevel"/>
    <w:tmpl w:val="C78A6E3E"/>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 w15:restartNumberingAfterBreak="0">
    <w:nsid w:val="0A237F46"/>
    <w:multiLevelType w:val="hybridMultilevel"/>
    <w:tmpl w:val="4D147FBE"/>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4" w15:restartNumberingAfterBreak="0">
    <w:nsid w:val="0CBE75C8"/>
    <w:multiLevelType w:val="hybridMultilevel"/>
    <w:tmpl w:val="9AB6D87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63A19"/>
    <w:multiLevelType w:val="hybridMultilevel"/>
    <w:tmpl w:val="42867F1A"/>
    <w:lvl w:ilvl="0" w:tplc="94FC1D2A">
      <w:start w:val="1"/>
      <w:numFmt w:val="lowerLetter"/>
      <w:lvlText w:val="%1)"/>
      <w:lvlJc w:val="left"/>
      <w:pPr>
        <w:ind w:left="1429" w:hanging="360"/>
      </w:pPr>
      <w:rPr>
        <w:rFonts w:hint="default"/>
        <w:b/>
        <w:bCs/>
      </w:rPr>
    </w:lvl>
    <w:lvl w:ilvl="1" w:tplc="280A0019" w:tentative="1">
      <w:start w:val="1"/>
      <w:numFmt w:val="lowerLetter"/>
      <w:lvlText w:val="%2."/>
      <w:lvlJc w:val="left"/>
      <w:pPr>
        <w:ind w:left="2149" w:hanging="360"/>
      </w:p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7" w15:restartNumberingAfterBreak="0">
    <w:nsid w:val="105A77E3"/>
    <w:multiLevelType w:val="hybridMultilevel"/>
    <w:tmpl w:val="21FC4A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8"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94223C"/>
    <w:multiLevelType w:val="hybridMultilevel"/>
    <w:tmpl w:val="4200880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0" w15:restartNumberingAfterBreak="0">
    <w:nsid w:val="18A245BA"/>
    <w:multiLevelType w:val="hybridMultilevel"/>
    <w:tmpl w:val="B77467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1"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2"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3B457E27"/>
    <w:multiLevelType w:val="hybridMultilevel"/>
    <w:tmpl w:val="02304298"/>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7"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8"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933354"/>
    <w:multiLevelType w:val="hybridMultilevel"/>
    <w:tmpl w:val="ADFC48F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0" w15:restartNumberingAfterBreak="0">
    <w:nsid w:val="51625984"/>
    <w:multiLevelType w:val="hybridMultilevel"/>
    <w:tmpl w:val="DC22A602"/>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1" w15:restartNumberingAfterBreak="0">
    <w:nsid w:val="531C1861"/>
    <w:multiLevelType w:val="hybridMultilevel"/>
    <w:tmpl w:val="DFDEC40A"/>
    <w:lvl w:ilvl="0" w:tplc="280A0001">
      <w:start w:val="1"/>
      <w:numFmt w:val="bullet"/>
      <w:lvlText w:val=""/>
      <w:lvlJc w:val="left"/>
      <w:pPr>
        <w:ind w:left="1364" w:hanging="360"/>
      </w:pPr>
      <w:rPr>
        <w:rFonts w:ascii="Symbol" w:hAnsi="Symbol" w:hint="default"/>
      </w:rPr>
    </w:lvl>
    <w:lvl w:ilvl="1" w:tplc="280A0003" w:tentative="1">
      <w:start w:val="1"/>
      <w:numFmt w:val="bullet"/>
      <w:lvlText w:val="o"/>
      <w:lvlJc w:val="left"/>
      <w:pPr>
        <w:ind w:left="2084" w:hanging="360"/>
      </w:pPr>
      <w:rPr>
        <w:rFonts w:ascii="Courier New" w:hAnsi="Courier New" w:cs="Courier New" w:hint="default"/>
      </w:rPr>
    </w:lvl>
    <w:lvl w:ilvl="2" w:tplc="280A0005" w:tentative="1">
      <w:start w:val="1"/>
      <w:numFmt w:val="bullet"/>
      <w:lvlText w:val=""/>
      <w:lvlJc w:val="left"/>
      <w:pPr>
        <w:ind w:left="2804" w:hanging="360"/>
      </w:pPr>
      <w:rPr>
        <w:rFonts w:ascii="Wingdings" w:hAnsi="Wingdings" w:hint="default"/>
      </w:rPr>
    </w:lvl>
    <w:lvl w:ilvl="3" w:tplc="280A0001" w:tentative="1">
      <w:start w:val="1"/>
      <w:numFmt w:val="bullet"/>
      <w:lvlText w:val=""/>
      <w:lvlJc w:val="left"/>
      <w:pPr>
        <w:ind w:left="3524" w:hanging="360"/>
      </w:pPr>
      <w:rPr>
        <w:rFonts w:ascii="Symbol" w:hAnsi="Symbol" w:hint="default"/>
      </w:rPr>
    </w:lvl>
    <w:lvl w:ilvl="4" w:tplc="280A0003" w:tentative="1">
      <w:start w:val="1"/>
      <w:numFmt w:val="bullet"/>
      <w:lvlText w:val="o"/>
      <w:lvlJc w:val="left"/>
      <w:pPr>
        <w:ind w:left="4244" w:hanging="360"/>
      </w:pPr>
      <w:rPr>
        <w:rFonts w:ascii="Courier New" w:hAnsi="Courier New" w:cs="Courier New" w:hint="default"/>
      </w:rPr>
    </w:lvl>
    <w:lvl w:ilvl="5" w:tplc="280A0005" w:tentative="1">
      <w:start w:val="1"/>
      <w:numFmt w:val="bullet"/>
      <w:lvlText w:val=""/>
      <w:lvlJc w:val="left"/>
      <w:pPr>
        <w:ind w:left="4964" w:hanging="360"/>
      </w:pPr>
      <w:rPr>
        <w:rFonts w:ascii="Wingdings" w:hAnsi="Wingdings" w:hint="default"/>
      </w:rPr>
    </w:lvl>
    <w:lvl w:ilvl="6" w:tplc="280A0001" w:tentative="1">
      <w:start w:val="1"/>
      <w:numFmt w:val="bullet"/>
      <w:lvlText w:val=""/>
      <w:lvlJc w:val="left"/>
      <w:pPr>
        <w:ind w:left="5684" w:hanging="360"/>
      </w:pPr>
      <w:rPr>
        <w:rFonts w:ascii="Symbol" w:hAnsi="Symbol" w:hint="default"/>
      </w:rPr>
    </w:lvl>
    <w:lvl w:ilvl="7" w:tplc="280A0003" w:tentative="1">
      <w:start w:val="1"/>
      <w:numFmt w:val="bullet"/>
      <w:lvlText w:val="o"/>
      <w:lvlJc w:val="left"/>
      <w:pPr>
        <w:ind w:left="6404" w:hanging="360"/>
      </w:pPr>
      <w:rPr>
        <w:rFonts w:ascii="Courier New" w:hAnsi="Courier New" w:cs="Courier New" w:hint="default"/>
      </w:rPr>
    </w:lvl>
    <w:lvl w:ilvl="8" w:tplc="280A0005" w:tentative="1">
      <w:start w:val="1"/>
      <w:numFmt w:val="bullet"/>
      <w:lvlText w:val=""/>
      <w:lvlJc w:val="left"/>
      <w:pPr>
        <w:ind w:left="7124" w:hanging="360"/>
      </w:pPr>
      <w:rPr>
        <w:rFonts w:ascii="Wingdings" w:hAnsi="Wingdings" w:hint="default"/>
      </w:rPr>
    </w:lvl>
  </w:abstractNum>
  <w:abstractNum w:abstractNumId="22" w15:restartNumberingAfterBreak="0">
    <w:nsid w:val="541A319B"/>
    <w:multiLevelType w:val="hybridMultilevel"/>
    <w:tmpl w:val="C0A6232A"/>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3"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4" w15:restartNumberingAfterBreak="0">
    <w:nsid w:val="63DF1F08"/>
    <w:multiLevelType w:val="hybridMultilevel"/>
    <w:tmpl w:val="6C40311C"/>
    <w:lvl w:ilvl="0" w:tplc="280A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5" w15:restartNumberingAfterBreak="0">
    <w:nsid w:val="65EA0DBB"/>
    <w:multiLevelType w:val="hybridMultilevel"/>
    <w:tmpl w:val="FC9CB886"/>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6" w15:restartNumberingAfterBreak="0">
    <w:nsid w:val="67877EFE"/>
    <w:multiLevelType w:val="hybridMultilevel"/>
    <w:tmpl w:val="D89C72E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7" w15:restartNumberingAfterBreak="0">
    <w:nsid w:val="73BB2EC7"/>
    <w:multiLevelType w:val="hybridMultilevel"/>
    <w:tmpl w:val="780E23C0"/>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28" w15:restartNumberingAfterBreak="0">
    <w:nsid w:val="76BD0065"/>
    <w:multiLevelType w:val="hybridMultilevel"/>
    <w:tmpl w:val="A9522050"/>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9" w15:restartNumberingAfterBreak="0">
    <w:nsid w:val="7BDE4886"/>
    <w:multiLevelType w:val="hybridMultilevel"/>
    <w:tmpl w:val="F2DC865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num w:numId="1" w16cid:durableId="1705011396">
    <w:abstractNumId w:val="18"/>
  </w:num>
  <w:num w:numId="2" w16cid:durableId="248121244">
    <w:abstractNumId w:val="1"/>
  </w:num>
  <w:num w:numId="3" w16cid:durableId="49423960">
    <w:abstractNumId w:val="14"/>
  </w:num>
  <w:num w:numId="4" w16cid:durableId="767626337">
    <w:abstractNumId w:val="5"/>
  </w:num>
  <w:num w:numId="5" w16cid:durableId="1178613368">
    <w:abstractNumId w:val="23"/>
  </w:num>
  <w:num w:numId="6" w16cid:durableId="525798267">
    <w:abstractNumId w:val="15"/>
  </w:num>
  <w:num w:numId="7" w16cid:durableId="410395217">
    <w:abstractNumId w:val="17"/>
  </w:num>
  <w:num w:numId="8" w16cid:durableId="580061002">
    <w:abstractNumId w:val="13"/>
  </w:num>
  <w:num w:numId="9" w16cid:durableId="2125541565">
    <w:abstractNumId w:val="8"/>
  </w:num>
  <w:num w:numId="10" w16cid:durableId="1750271738">
    <w:abstractNumId w:val="12"/>
  </w:num>
  <w:num w:numId="11" w16cid:durableId="999499244">
    <w:abstractNumId w:val="11"/>
  </w:num>
  <w:num w:numId="12" w16cid:durableId="2049253379">
    <w:abstractNumId w:val="20"/>
  </w:num>
  <w:num w:numId="13" w16cid:durableId="493378870">
    <w:abstractNumId w:val="24"/>
  </w:num>
  <w:num w:numId="14" w16cid:durableId="197666824">
    <w:abstractNumId w:val="26"/>
  </w:num>
  <w:num w:numId="15" w16cid:durableId="2038311394">
    <w:abstractNumId w:val="28"/>
  </w:num>
  <w:num w:numId="16" w16cid:durableId="249850262">
    <w:abstractNumId w:val="25"/>
  </w:num>
  <w:num w:numId="17" w16cid:durableId="2035838084">
    <w:abstractNumId w:val="19"/>
  </w:num>
  <w:num w:numId="18" w16cid:durableId="1152328696">
    <w:abstractNumId w:val="4"/>
  </w:num>
  <w:num w:numId="19" w16cid:durableId="1883856732">
    <w:abstractNumId w:val="2"/>
  </w:num>
  <w:num w:numId="20" w16cid:durableId="752045406">
    <w:abstractNumId w:val="21"/>
  </w:num>
  <w:num w:numId="21" w16cid:durableId="1672945529">
    <w:abstractNumId w:val="3"/>
  </w:num>
  <w:num w:numId="22" w16cid:durableId="1675036755">
    <w:abstractNumId w:val="29"/>
  </w:num>
  <w:num w:numId="23" w16cid:durableId="1159005870">
    <w:abstractNumId w:val="22"/>
  </w:num>
  <w:num w:numId="24" w16cid:durableId="893547437">
    <w:abstractNumId w:val="27"/>
  </w:num>
  <w:num w:numId="25" w16cid:durableId="973028212">
    <w:abstractNumId w:val="0"/>
  </w:num>
  <w:num w:numId="26" w16cid:durableId="1727797306">
    <w:abstractNumId w:val="7"/>
  </w:num>
  <w:num w:numId="27" w16cid:durableId="691107551">
    <w:abstractNumId w:val="9"/>
  </w:num>
  <w:num w:numId="28" w16cid:durableId="561523058">
    <w:abstractNumId w:val="16"/>
  </w:num>
  <w:num w:numId="29" w16cid:durableId="734662079">
    <w:abstractNumId w:val="10"/>
  </w:num>
  <w:num w:numId="30" w16cid:durableId="213733510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78BB"/>
    <w:rsid w:val="0002022B"/>
    <w:rsid w:val="00087716"/>
    <w:rsid w:val="00096225"/>
    <w:rsid w:val="000A7E65"/>
    <w:rsid w:val="000C6431"/>
    <w:rsid w:val="00116E71"/>
    <w:rsid w:val="001231AF"/>
    <w:rsid w:val="00127C5C"/>
    <w:rsid w:val="00145D30"/>
    <w:rsid w:val="001603C9"/>
    <w:rsid w:val="001631DC"/>
    <w:rsid w:val="001662F0"/>
    <w:rsid w:val="001679E0"/>
    <w:rsid w:val="001A4232"/>
    <w:rsid w:val="00240694"/>
    <w:rsid w:val="00246FC0"/>
    <w:rsid w:val="00294D87"/>
    <w:rsid w:val="002B0CDA"/>
    <w:rsid w:val="002D19ED"/>
    <w:rsid w:val="002F7B63"/>
    <w:rsid w:val="003003DD"/>
    <w:rsid w:val="00303A0E"/>
    <w:rsid w:val="00312FF4"/>
    <w:rsid w:val="00315BF1"/>
    <w:rsid w:val="00321E64"/>
    <w:rsid w:val="003440A3"/>
    <w:rsid w:val="0034489C"/>
    <w:rsid w:val="003676F7"/>
    <w:rsid w:val="00384D0C"/>
    <w:rsid w:val="003C62D2"/>
    <w:rsid w:val="003D7D91"/>
    <w:rsid w:val="003F39F5"/>
    <w:rsid w:val="003F72E2"/>
    <w:rsid w:val="004068F5"/>
    <w:rsid w:val="00422671"/>
    <w:rsid w:val="004324A4"/>
    <w:rsid w:val="00444EA3"/>
    <w:rsid w:val="00454ACE"/>
    <w:rsid w:val="00492BFE"/>
    <w:rsid w:val="00493111"/>
    <w:rsid w:val="004A1EE5"/>
    <w:rsid w:val="004E765F"/>
    <w:rsid w:val="0057221B"/>
    <w:rsid w:val="00593748"/>
    <w:rsid w:val="005B7758"/>
    <w:rsid w:val="005C7BC7"/>
    <w:rsid w:val="005D60BB"/>
    <w:rsid w:val="005E6B68"/>
    <w:rsid w:val="00602E44"/>
    <w:rsid w:val="00603FE6"/>
    <w:rsid w:val="00615814"/>
    <w:rsid w:val="006637C2"/>
    <w:rsid w:val="0067245E"/>
    <w:rsid w:val="006747E0"/>
    <w:rsid w:val="00683759"/>
    <w:rsid w:val="006A40EB"/>
    <w:rsid w:val="006A6D07"/>
    <w:rsid w:val="006C17D5"/>
    <w:rsid w:val="006D7DD0"/>
    <w:rsid w:val="006F4183"/>
    <w:rsid w:val="007013A7"/>
    <w:rsid w:val="00746E51"/>
    <w:rsid w:val="00793231"/>
    <w:rsid w:val="007A4489"/>
    <w:rsid w:val="007B0B58"/>
    <w:rsid w:val="007C3DD9"/>
    <w:rsid w:val="008410EB"/>
    <w:rsid w:val="0084517A"/>
    <w:rsid w:val="00847007"/>
    <w:rsid w:val="00854B00"/>
    <w:rsid w:val="00886B91"/>
    <w:rsid w:val="008A2E51"/>
    <w:rsid w:val="008A63D0"/>
    <w:rsid w:val="00910F95"/>
    <w:rsid w:val="00940095"/>
    <w:rsid w:val="00966B0A"/>
    <w:rsid w:val="00980034"/>
    <w:rsid w:val="009C2C31"/>
    <w:rsid w:val="009C5976"/>
    <w:rsid w:val="00A06DB2"/>
    <w:rsid w:val="00A11343"/>
    <w:rsid w:val="00A23DE2"/>
    <w:rsid w:val="00A2412B"/>
    <w:rsid w:val="00A45804"/>
    <w:rsid w:val="00A5408F"/>
    <w:rsid w:val="00A56967"/>
    <w:rsid w:val="00A644C3"/>
    <w:rsid w:val="00A730E5"/>
    <w:rsid w:val="00A860D4"/>
    <w:rsid w:val="00AA145D"/>
    <w:rsid w:val="00AA300C"/>
    <w:rsid w:val="00AF199B"/>
    <w:rsid w:val="00B47196"/>
    <w:rsid w:val="00B51513"/>
    <w:rsid w:val="00B63682"/>
    <w:rsid w:val="00BB1E5A"/>
    <w:rsid w:val="00BB2AC6"/>
    <w:rsid w:val="00C034FA"/>
    <w:rsid w:val="00C62DDD"/>
    <w:rsid w:val="00C81FC9"/>
    <w:rsid w:val="00CC60DC"/>
    <w:rsid w:val="00DC7547"/>
    <w:rsid w:val="00DD7B40"/>
    <w:rsid w:val="00E30CEF"/>
    <w:rsid w:val="00E5091F"/>
    <w:rsid w:val="00EC4C30"/>
    <w:rsid w:val="00F03D8C"/>
    <w:rsid w:val="00F075C9"/>
    <w:rsid w:val="00F251EE"/>
    <w:rsid w:val="00FA0415"/>
    <w:rsid w:val="00FB72DC"/>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2565</Words>
  <Characters>14112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9</cp:revision>
  <dcterms:created xsi:type="dcterms:W3CDTF">2026-03-27T14:01:00Z</dcterms:created>
  <dcterms:modified xsi:type="dcterms:W3CDTF">2026-03-27T16:37:00Z</dcterms:modified>
</cp:coreProperties>
</file>